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320B2" w14:textId="7EA0ED01" w:rsidR="007819CD" w:rsidRDefault="007819CD" w:rsidP="00E21293">
      <w:pPr>
        <w:spacing w:after="100" w:afterAutospacing="1" w:line="240" w:lineRule="auto"/>
        <w:jc w:val="center"/>
        <w:rPr>
          <w:rFonts w:ascii="Times New Roman" w:hAnsi="Times New Roman" w:cs="Times New Roman"/>
          <w:b/>
          <w:bCs/>
          <w:sz w:val="28"/>
          <w:szCs w:val="28"/>
        </w:rPr>
      </w:pPr>
      <w:r w:rsidRPr="004F58B8">
        <w:rPr>
          <w:rFonts w:ascii="Times New Roman" w:hAnsi="Times New Roman" w:cs="Times New Roman"/>
          <w:b/>
          <w:bCs/>
          <w:sz w:val="28"/>
          <w:szCs w:val="28"/>
        </w:rPr>
        <w:t xml:space="preserve">ANALISIS </w:t>
      </w:r>
      <w:r w:rsidR="00D25DAC">
        <w:rPr>
          <w:rFonts w:ascii="Times New Roman" w:hAnsi="Times New Roman" w:cs="Times New Roman"/>
          <w:b/>
          <w:bCs/>
          <w:sz w:val="28"/>
          <w:szCs w:val="28"/>
        </w:rPr>
        <w:t xml:space="preserve">MENGENAI </w:t>
      </w:r>
      <w:r w:rsidR="00D26B6D">
        <w:rPr>
          <w:rFonts w:ascii="Times New Roman" w:hAnsi="Times New Roman" w:cs="Times New Roman"/>
          <w:b/>
          <w:bCs/>
          <w:sz w:val="28"/>
          <w:szCs w:val="28"/>
        </w:rPr>
        <w:t xml:space="preserve">IMPLIKASI </w:t>
      </w:r>
      <w:r w:rsidRPr="004F58B8">
        <w:rPr>
          <w:rFonts w:ascii="Times New Roman" w:hAnsi="Times New Roman" w:cs="Times New Roman"/>
          <w:b/>
          <w:bCs/>
          <w:sz w:val="28"/>
          <w:szCs w:val="28"/>
        </w:rPr>
        <w:t>PRINSIP ITIKAD BAIK</w:t>
      </w:r>
      <w:r w:rsidR="00D25DAC" w:rsidRPr="004F58B8">
        <w:rPr>
          <w:rFonts w:ascii="Times New Roman" w:hAnsi="Times New Roman" w:cs="Times New Roman"/>
          <w:b/>
          <w:bCs/>
          <w:sz w:val="28"/>
          <w:szCs w:val="28"/>
        </w:rPr>
        <w:t xml:space="preserve"> </w:t>
      </w:r>
      <w:r w:rsidR="00D25DAC">
        <w:rPr>
          <w:rFonts w:ascii="Times New Roman" w:hAnsi="Times New Roman" w:cs="Times New Roman"/>
          <w:b/>
          <w:bCs/>
          <w:sz w:val="28"/>
          <w:szCs w:val="28"/>
        </w:rPr>
        <w:t>D</w:t>
      </w:r>
      <w:r w:rsidRPr="004F58B8">
        <w:rPr>
          <w:rFonts w:ascii="Times New Roman" w:hAnsi="Times New Roman" w:cs="Times New Roman"/>
          <w:b/>
          <w:bCs/>
          <w:sz w:val="28"/>
          <w:szCs w:val="28"/>
        </w:rPr>
        <w:t>ALAM PERJANJIAN SEWA MENYEWA PROPERTI</w:t>
      </w:r>
      <w:r w:rsidR="00D25DAC">
        <w:rPr>
          <w:rFonts w:ascii="Times New Roman" w:hAnsi="Times New Roman" w:cs="Times New Roman"/>
          <w:b/>
          <w:bCs/>
          <w:sz w:val="28"/>
          <w:szCs w:val="28"/>
        </w:rPr>
        <w:t xml:space="preserve"> DI INDONESIA</w:t>
      </w:r>
    </w:p>
    <w:p w14:paraId="7A38A876" w14:textId="725D894B" w:rsidR="00D25DAC" w:rsidRPr="00D25DAC" w:rsidRDefault="00D26B6D" w:rsidP="0021749D">
      <w:pPr>
        <w:spacing w:after="120" w:line="276" w:lineRule="auto"/>
        <w:jc w:val="center"/>
        <w:rPr>
          <w:rFonts w:ascii="Times New Roman" w:hAnsi="Times New Roman" w:cs="Times New Roman"/>
          <w:b/>
          <w:bCs/>
          <w:i/>
          <w:iCs/>
          <w:sz w:val="28"/>
          <w:szCs w:val="28"/>
        </w:rPr>
      </w:pPr>
      <w:r w:rsidRPr="00D26B6D">
        <w:rPr>
          <w:rFonts w:ascii="Times New Roman" w:hAnsi="Times New Roman" w:cs="Times New Roman"/>
          <w:b/>
          <w:bCs/>
          <w:i/>
          <w:iCs/>
          <w:sz w:val="28"/>
          <w:szCs w:val="28"/>
        </w:rPr>
        <w:t>ANALYSIS ON THE IMPLICATIONS OF THE PRINCIPLE OF GOOD FAITH IN PROPERTY LEASE AGREEMENTS IN INDONESIA</w:t>
      </w:r>
    </w:p>
    <w:p w14:paraId="1F33F63B" w14:textId="77777777" w:rsidR="00F56EA7" w:rsidRDefault="00F56EA7" w:rsidP="0021749D">
      <w:pPr>
        <w:spacing w:after="120" w:line="276" w:lineRule="auto"/>
        <w:jc w:val="center"/>
        <w:rPr>
          <w:rFonts w:ascii="Times New Roman" w:hAnsi="Times New Roman" w:cs="Times New Roman"/>
          <w:b/>
          <w:bCs/>
          <w:sz w:val="20"/>
          <w:szCs w:val="20"/>
        </w:rPr>
      </w:pPr>
    </w:p>
    <w:p w14:paraId="174B9D9B" w14:textId="60A11874" w:rsidR="00D97CAF" w:rsidRPr="00264838" w:rsidRDefault="007819CD" w:rsidP="0021749D">
      <w:pPr>
        <w:spacing w:after="120" w:line="276" w:lineRule="auto"/>
        <w:jc w:val="center"/>
        <w:rPr>
          <w:rFonts w:ascii="Times New Roman" w:hAnsi="Times New Roman" w:cs="Times New Roman"/>
          <w:b/>
          <w:bCs/>
          <w:sz w:val="20"/>
          <w:szCs w:val="20"/>
          <w:vertAlign w:val="superscript"/>
        </w:rPr>
      </w:pPr>
      <w:r w:rsidRPr="00264838">
        <w:rPr>
          <w:rFonts w:ascii="Times New Roman" w:hAnsi="Times New Roman" w:cs="Times New Roman"/>
          <w:b/>
          <w:bCs/>
          <w:sz w:val="20"/>
          <w:szCs w:val="20"/>
        </w:rPr>
        <w:t>Lailia Putri Belia Khufah</w:t>
      </w:r>
      <w:r w:rsidR="002637D9" w:rsidRPr="00264838">
        <w:rPr>
          <w:rFonts w:ascii="Times New Roman" w:hAnsi="Times New Roman" w:cs="Times New Roman"/>
          <w:b/>
          <w:bCs/>
          <w:sz w:val="20"/>
          <w:szCs w:val="20"/>
          <w:vertAlign w:val="superscript"/>
        </w:rPr>
        <w:t>1</w:t>
      </w:r>
      <w:r w:rsidRPr="00264838">
        <w:rPr>
          <w:rFonts w:ascii="Times New Roman" w:hAnsi="Times New Roman" w:cs="Times New Roman"/>
          <w:b/>
          <w:bCs/>
          <w:sz w:val="20"/>
          <w:szCs w:val="20"/>
        </w:rPr>
        <w:t>, Evienda Naiya Octaviane</w:t>
      </w:r>
      <w:r w:rsidR="002637D9" w:rsidRPr="00264838">
        <w:rPr>
          <w:rFonts w:ascii="Times New Roman" w:hAnsi="Times New Roman" w:cs="Times New Roman"/>
          <w:b/>
          <w:bCs/>
          <w:sz w:val="20"/>
          <w:szCs w:val="20"/>
          <w:vertAlign w:val="superscript"/>
        </w:rPr>
        <w:t>2</w:t>
      </w:r>
      <w:r w:rsidRPr="00264838">
        <w:rPr>
          <w:rFonts w:ascii="Times New Roman" w:hAnsi="Times New Roman" w:cs="Times New Roman"/>
          <w:b/>
          <w:bCs/>
          <w:sz w:val="20"/>
          <w:szCs w:val="20"/>
        </w:rPr>
        <w:t>, Revaldo Putra Alvari</w:t>
      </w:r>
      <w:r w:rsidR="0083256D" w:rsidRPr="00264838">
        <w:rPr>
          <w:rFonts w:ascii="Times New Roman" w:hAnsi="Times New Roman" w:cs="Times New Roman"/>
          <w:b/>
          <w:bCs/>
          <w:sz w:val="20"/>
          <w:szCs w:val="20"/>
        </w:rPr>
        <w:t>cel</w:t>
      </w:r>
      <w:r w:rsidR="002637D9" w:rsidRPr="00264838">
        <w:rPr>
          <w:rFonts w:ascii="Times New Roman" w:hAnsi="Times New Roman" w:cs="Times New Roman"/>
          <w:b/>
          <w:bCs/>
          <w:sz w:val="20"/>
          <w:szCs w:val="20"/>
          <w:vertAlign w:val="superscript"/>
        </w:rPr>
        <w:t>3</w:t>
      </w:r>
      <w:r w:rsidR="002637D9" w:rsidRPr="00264838">
        <w:rPr>
          <w:rFonts w:ascii="Times New Roman" w:hAnsi="Times New Roman" w:cs="Times New Roman"/>
          <w:b/>
          <w:bCs/>
          <w:sz w:val="20"/>
          <w:szCs w:val="20"/>
        </w:rPr>
        <w:t>, Sangga Aritya Ukkasah</w:t>
      </w:r>
      <w:r w:rsidR="002637D9" w:rsidRPr="00264838">
        <w:rPr>
          <w:rFonts w:ascii="Times New Roman" w:hAnsi="Times New Roman" w:cs="Times New Roman"/>
          <w:b/>
          <w:bCs/>
          <w:sz w:val="20"/>
          <w:szCs w:val="20"/>
          <w:vertAlign w:val="superscript"/>
        </w:rPr>
        <w:t>4</w:t>
      </w:r>
    </w:p>
    <w:p w14:paraId="6D688607" w14:textId="77777777" w:rsidR="00D97CAF" w:rsidRPr="00D97CAF" w:rsidRDefault="00D97CAF" w:rsidP="0021749D">
      <w:pPr>
        <w:spacing w:after="120" w:line="240" w:lineRule="auto"/>
        <w:rPr>
          <w:rFonts w:ascii="Times New Roman" w:eastAsia="Calibri" w:hAnsi="Times New Roman" w:cs="Times New Roman"/>
          <w:i/>
          <w:kern w:val="0"/>
          <w:sz w:val="20"/>
          <w:szCs w:val="20"/>
          <w:lang w:val="en-GB" w:bidi="bn-IN"/>
          <w14:ligatures w14:val="none"/>
        </w:rPr>
      </w:pPr>
    </w:p>
    <w:p w14:paraId="5DEAB786" w14:textId="233AB6E4" w:rsidR="00D97CAF" w:rsidRPr="00D97CAF" w:rsidRDefault="00D97CAF" w:rsidP="0021749D">
      <w:pPr>
        <w:spacing w:after="120" w:line="240" w:lineRule="auto"/>
        <w:rPr>
          <w:rFonts w:ascii="Times New Roman" w:eastAsia="Calibri" w:hAnsi="Times New Roman" w:cs="Times New Roman"/>
          <w:i/>
          <w:kern w:val="0"/>
          <w:sz w:val="20"/>
          <w:szCs w:val="20"/>
          <w:lang w:val="en-GB" w:bidi="bn-IN"/>
          <w14:ligatures w14:val="none"/>
        </w:rPr>
      </w:pPr>
      <w:r w:rsidRPr="00D97CAF">
        <w:rPr>
          <w:rFonts w:ascii="Times New Roman" w:eastAsia="Calibri" w:hAnsi="Times New Roman" w:cs="Times New Roman"/>
          <w:i/>
          <w:kern w:val="0"/>
          <w:sz w:val="20"/>
          <w:szCs w:val="20"/>
          <w:vertAlign w:val="superscript"/>
          <w:lang w:val="en-GB" w:bidi="bn-IN"/>
          <w14:ligatures w14:val="none"/>
        </w:rPr>
        <w:t>1</w:t>
      </w:r>
      <w:r w:rsidRPr="00D97CAF">
        <w:rPr>
          <w:rFonts w:ascii="Times New Roman" w:eastAsia="Calibri" w:hAnsi="Times New Roman" w:cs="Times New Roman"/>
          <w:i/>
          <w:kern w:val="0"/>
          <w:sz w:val="20"/>
          <w:szCs w:val="20"/>
          <w:lang w:val="en-GB" w:bidi="bn-IN"/>
          <w14:ligatures w14:val="none"/>
        </w:rPr>
        <w:t xml:space="preserve"> Faculty of Law, Universitas Balikpapan, Indonesia. E-mail: </w:t>
      </w:r>
      <w:hyperlink r:id="rId9" w:history="1">
        <w:r w:rsidRPr="00E10F8B">
          <w:rPr>
            <w:rStyle w:val="Hyperlink"/>
            <w:rFonts w:ascii="Times New Roman" w:hAnsi="Times New Roman" w:cs="Times New Roman"/>
            <w:sz w:val="20"/>
            <w:szCs w:val="20"/>
          </w:rPr>
          <w:t>lailiaput@gmail.com</w:t>
        </w:r>
      </w:hyperlink>
    </w:p>
    <w:p w14:paraId="36094984" w14:textId="04C41AC2" w:rsidR="00D97CAF" w:rsidRDefault="00D97CAF" w:rsidP="0021749D">
      <w:pPr>
        <w:spacing w:after="120" w:line="240" w:lineRule="auto"/>
        <w:rPr>
          <w:rFonts w:ascii="Times New Roman" w:hAnsi="Times New Roman" w:cs="Times New Roman"/>
          <w:sz w:val="20"/>
          <w:szCs w:val="20"/>
        </w:rPr>
      </w:pPr>
      <w:r w:rsidRPr="00D97CAF">
        <w:rPr>
          <w:rFonts w:ascii="Times New Roman" w:eastAsia="Calibri" w:hAnsi="Times New Roman" w:cs="Times New Roman"/>
          <w:i/>
          <w:kern w:val="0"/>
          <w:sz w:val="20"/>
          <w:szCs w:val="20"/>
          <w:vertAlign w:val="superscript"/>
          <w:lang w:val="en-GB" w:bidi="bn-IN"/>
          <w14:ligatures w14:val="none"/>
        </w:rPr>
        <w:t>2</w:t>
      </w:r>
      <w:r w:rsidRPr="00D97CAF">
        <w:rPr>
          <w:rFonts w:ascii="Times New Roman" w:eastAsia="Calibri" w:hAnsi="Times New Roman" w:cs="Times New Roman"/>
          <w:i/>
          <w:kern w:val="0"/>
          <w:sz w:val="20"/>
          <w:szCs w:val="20"/>
          <w:lang w:val="en-GB" w:bidi="bn-IN"/>
          <w14:ligatures w14:val="none"/>
        </w:rPr>
        <w:t xml:space="preserve"> Faculty of Law, Universitas </w:t>
      </w:r>
      <w:r w:rsidR="004F58B8">
        <w:rPr>
          <w:rFonts w:ascii="Times New Roman" w:eastAsia="Calibri" w:hAnsi="Times New Roman" w:cs="Times New Roman"/>
          <w:i/>
          <w:kern w:val="0"/>
          <w:sz w:val="20"/>
          <w:szCs w:val="20"/>
          <w:lang w:val="en-GB" w:bidi="bn-IN"/>
          <w14:ligatures w14:val="none"/>
        </w:rPr>
        <w:t>Balikpapan</w:t>
      </w:r>
      <w:r w:rsidRPr="00D97CAF">
        <w:rPr>
          <w:rFonts w:ascii="Times New Roman" w:eastAsia="Calibri" w:hAnsi="Times New Roman" w:cs="Times New Roman"/>
          <w:i/>
          <w:kern w:val="0"/>
          <w:sz w:val="20"/>
          <w:szCs w:val="20"/>
          <w:lang w:val="en-GB" w:bidi="bn-IN"/>
          <w14:ligatures w14:val="none"/>
        </w:rPr>
        <w:t xml:space="preserve">, Indonesia. E-mail: </w:t>
      </w:r>
      <w:hyperlink r:id="rId10" w:history="1">
        <w:r w:rsidRPr="001A055B">
          <w:rPr>
            <w:rStyle w:val="Hyperlink"/>
            <w:rFonts w:ascii="Times New Roman" w:hAnsi="Times New Roman" w:cs="Times New Roman"/>
            <w:sz w:val="20"/>
            <w:szCs w:val="20"/>
          </w:rPr>
          <w:t>eviendanaiya@gmail.com</w:t>
        </w:r>
      </w:hyperlink>
    </w:p>
    <w:p w14:paraId="397938C3" w14:textId="59418C3A" w:rsidR="00D97CAF" w:rsidRDefault="00D97CAF" w:rsidP="0021749D">
      <w:pPr>
        <w:spacing w:after="120" w:line="240" w:lineRule="auto"/>
      </w:pPr>
      <w:r>
        <w:rPr>
          <w:rFonts w:ascii="Times New Roman" w:hAnsi="Times New Roman" w:cs="Times New Roman"/>
          <w:sz w:val="20"/>
          <w:szCs w:val="20"/>
          <w:vertAlign w:val="superscript"/>
        </w:rPr>
        <w:t xml:space="preserve">3 </w:t>
      </w:r>
      <w:bookmarkStart w:id="0" w:name="_Hlk205994979"/>
      <w:r w:rsidR="004F58B8" w:rsidRPr="00D97CAF">
        <w:rPr>
          <w:rFonts w:ascii="Times New Roman" w:eastAsia="Calibri" w:hAnsi="Times New Roman" w:cs="Times New Roman"/>
          <w:i/>
          <w:kern w:val="0"/>
          <w:sz w:val="20"/>
          <w:szCs w:val="20"/>
          <w:lang w:val="en-GB" w:bidi="bn-IN"/>
          <w14:ligatures w14:val="none"/>
        </w:rPr>
        <w:t xml:space="preserve">Faculty of Law, Universitas </w:t>
      </w:r>
      <w:r w:rsidR="004F58B8">
        <w:rPr>
          <w:rFonts w:ascii="Times New Roman" w:eastAsia="Calibri" w:hAnsi="Times New Roman" w:cs="Times New Roman"/>
          <w:i/>
          <w:kern w:val="0"/>
          <w:sz w:val="20"/>
          <w:szCs w:val="20"/>
          <w:lang w:val="en-GB" w:bidi="bn-IN"/>
          <w14:ligatures w14:val="none"/>
        </w:rPr>
        <w:t>Balikpapan</w:t>
      </w:r>
      <w:r w:rsidR="004F58B8" w:rsidRPr="00D97CAF">
        <w:rPr>
          <w:rFonts w:ascii="Times New Roman" w:eastAsia="Calibri" w:hAnsi="Times New Roman" w:cs="Times New Roman"/>
          <w:i/>
          <w:kern w:val="0"/>
          <w:sz w:val="20"/>
          <w:szCs w:val="20"/>
          <w:lang w:val="en-GB" w:bidi="bn-IN"/>
          <w14:ligatures w14:val="none"/>
        </w:rPr>
        <w:t>, Indonesia. E-mail:</w:t>
      </w:r>
      <w:bookmarkEnd w:id="0"/>
      <w:r w:rsidR="004F58B8" w:rsidRPr="004F58B8">
        <w:t xml:space="preserve"> </w:t>
      </w:r>
      <w:hyperlink r:id="rId11" w:history="1">
        <w:r w:rsidR="004F58B8" w:rsidRPr="00DE5791">
          <w:rPr>
            <w:rStyle w:val="Hyperlink"/>
            <w:rFonts w:ascii="Times New Roman" w:hAnsi="Times New Roman" w:cs="Times New Roman"/>
            <w:sz w:val="20"/>
            <w:szCs w:val="20"/>
          </w:rPr>
          <w:t>revaldoputraap@gmail.com</w:t>
        </w:r>
      </w:hyperlink>
    </w:p>
    <w:p w14:paraId="31A77547" w14:textId="3EB7F615" w:rsidR="00001E5B" w:rsidRDefault="004F58B8" w:rsidP="0021749D">
      <w:pPr>
        <w:spacing w:after="120" w:line="276" w:lineRule="auto"/>
        <w:rPr>
          <w:rFonts w:ascii="Times New Roman" w:hAnsi="Times New Roman" w:cs="Times New Roman"/>
          <w:sz w:val="20"/>
          <w:szCs w:val="20"/>
        </w:rPr>
      </w:pPr>
      <w:r>
        <w:rPr>
          <w:vertAlign w:val="superscript"/>
        </w:rPr>
        <w:t xml:space="preserve">4 </w:t>
      </w:r>
      <w:r w:rsidRPr="00D97CAF">
        <w:rPr>
          <w:rFonts w:ascii="Times New Roman" w:eastAsia="Calibri" w:hAnsi="Times New Roman" w:cs="Times New Roman"/>
          <w:i/>
          <w:kern w:val="0"/>
          <w:sz w:val="20"/>
          <w:szCs w:val="20"/>
          <w:lang w:val="en-GB" w:bidi="bn-IN"/>
          <w14:ligatures w14:val="none"/>
        </w:rPr>
        <w:t xml:space="preserve">Faculty of Law, Universitas </w:t>
      </w:r>
      <w:r>
        <w:rPr>
          <w:rFonts w:ascii="Times New Roman" w:eastAsia="Calibri" w:hAnsi="Times New Roman" w:cs="Times New Roman"/>
          <w:i/>
          <w:kern w:val="0"/>
          <w:sz w:val="20"/>
          <w:szCs w:val="20"/>
          <w:lang w:val="en-GB" w:bidi="bn-IN"/>
          <w14:ligatures w14:val="none"/>
        </w:rPr>
        <w:t>Balikpapan</w:t>
      </w:r>
      <w:r w:rsidRPr="00D97CAF">
        <w:rPr>
          <w:rFonts w:ascii="Times New Roman" w:eastAsia="Calibri" w:hAnsi="Times New Roman" w:cs="Times New Roman"/>
          <w:i/>
          <w:kern w:val="0"/>
          <w:sz w:val="20"/>
          <w:szCs w:val="20"/>
          <w:lang w:val="en-GB" w:bidi="bn-IN"/>
          <w14:ligatures w14:val="none"/>
        </w:rPr>
        <w:t>, Indonesia. E-mail:</w:t>
      </w:r>
      <w:r w:rsidRPr="004F58B8">
        <w:rPr>
          <w:rStyle w:val="Hyperlink"/>
          <w:rFonts w:ascii="Times New Roman" w:hAnsi="Times New Roman" w:cs="Times New Roman"/>
          <w:sz w:val="20"/>
          <w:szCs w:val="20"/>
        </w:rPr>
        <w:t xml:space="preserve"> </w:t>
      </w:r>
      <w:r>
        <w:rPr>
          <w:rStyle w:val="Hyperlink"/>
          <w:rFonts w:ascii="Times New Roman" w:hAnsi="Times New Roman" w:cs="Times New Roman"/>
          <w:sz w:val="20"/>
          <w:szCs w:val="20"/>
        </w:rPr>
        <w:t>sangga.aritya@uniba-bpn.ac.id</w:t>
      </w:r>
    </w:p>
    <w:p w14:paraId="54B90552" w14:textId="77777777" w:rsidR="00001E5B" w:rsidRPr="007819CD" w:rsidRDefault="00001E5B" w:rsidP="0021749D">
      <w:pPr>
        <w:spacing w:after="120" w:line="276" w:lineRule="auto"/>
        <w:jc w:val="center"/>
        <w:rPr>
          <w:rFonts w:ascii="Times New Roman" w:hAnsi="Times New Roman" w:cs="Times New Roman"/>
          <w:sz w:val="20"/>
          <w:szCs w:val="20"/>
        </w:rPr>
      </w:pPr>
    </w:p>
    <w:p w14:paraId="0ECD4231" w14:textId="7D2AD89D" w:rsidR="007819CD" w:rsidRPr="00264838" w:rsidRDefault="00B90946" w:rsidP="0021749D">
      <w:pPr>
        <w:spacing w:after="120" w:line="276" w:lineRule="auto"/>
        <w:rPr>
          <w:rFonts w:ascii="Times New Roman" w:hAnsi="Times New Roman" w:cs="Times New Roman"/>
          <w:sz w:val="24"/>
          <w:szCs w:val="24"/>
        </w:rPr>
      </w:pPr>
      <w:r w:rsidRPr="00264838">
        <w:rPr>
          <w:rFonts w:ascii="Times New Roman" w:hAnsi="Times New Roman" w:cs="Times New Roman"/>
          <w:sz w:val="24"/>
          <w:szCs w:val="24"/>
        </w:rPr>
        <w:t>A</w:t>
      </w:r>
      <w:r w:rsidR="00363DE4" w:rsidRPr="00264838">
        <w:rPr>
          <w:rFonts w:ascii="Times New Roman" w:hAnsi="Times New Roman" w:cs="Times New Roman"/>
          <w:sz w:val="24"/>
          <w:szCs w:val="24"/>
        </w:rPr>
        <w:t>bstrak</w:t>
      </w:r>
    </w:p>
    <w:p w14:paraId="5EE81BFD" w14:textId="09869A2C" w:rsidR="00F56EA7" w:rsidRDefault="00B90946" w:rsidP="0021749D">
      <w:pPr>
        <w:spacing w:after="120" w:line="240" w:lineRule="auto"/>
        <w:jc w:val="both"/>
        <w:rPr>
          <w:rFonts w:ascii="Times New Roman" w:hAnsi="Times New Roman" w:cs="Times New Roman"/>
        </w:rPr>
      </w:pPr>
      <w:r w:rsidRPr="00D97CAF">
        <w:rPr>
          <w:rFonts w:ascii="Times New Roman" w:hAnsi="Times New Roman" w:cs="Times New Roman"/>
        </w:rPr>
        <w:t>Tujuan dari penulisan ini untuk mengetahui pentingnya prinsip Itikad Baik (</w:t>
      </w:r>
      <w:r w:rsidRPr="00D97CAF">
        <w:rPr>
          <w:rFonts w:ascii="Times New Roman" w:hAnsi="Times New Roman" w:cs="Times New Roman"/>
          <w:i/>
          <w:iCs/>
        </w:rPr>
        <w:t>Good Faith</w:t>
      </w:r>
      <w:r w:rsidRPr="00D97CAF">
        <w:rPr>
          <w:rFonts w:ascii="Times New Roman" w:hAnsi="Times New Roman" w:cs="Times New Roman"/>
        </w:rPr>
        <w:t>) dalam perjanjian sewa menyewa propert</w:t>
      </w:r>
      <w:r w:rsidR="00C63A0D" w:rsidRPr="00D97CAF">
        <w:rPr>
          <w:rFonts w:ascii="Times New Roman" w:hAnsi="Times New Roman" w:cs="Times New Roman"/>
        </w:rPr>
        <w:t>i</w:t>
      </w:r>
      <w:r w:rsidRPr="00D97CAF">
        <w:rPr>
          <w:rFonts w:ascii="Times New Roman" w:hAnsi="Times New Roman" w:cs="Times New Roman"/>
        </w:rPr>
        <w:t xml:space="preserve"> yang terkandung di</w:t>
      </w:r>
      <w:r w:rsidR="009F1EAF">
        <w:rPr>
          <w:rFonts w:ascii="Times New Roman" w:hAnsi="Times New Roman" w:cs="Times New Roman"/>
        </w:rPr>
        <w:t xml:space="preserve"> </w:t>
      </w:r>
      <w:r w:rsidRPr="00D97CAF">
        <w:rPr>
          <w:rFonts w:ascii="Times New Roman" w:hAnsi="Times New Roman" w:cs="Times New Roman"/>
        </w:rPr>
        <w:t xml:space="preserve">dalam unsur subjektif dan objektif dari sebuah perjanjian. Penulisan ini menggunakan metode normatif yang disebut juga sebagai penelitian perpustakaan atau studi dokumen karena penelitian ini dilakukan atau ditujukan hanya pada peraturan-peraturan yang tertulis atau </w:t>
      </w:r>
      <w:r w:rsidR="00C63A0D" w:rsidRPr="00D97CAF">
        <w:rPr>
          <w:rFonts w:ascii="Times New Roman" w:hAnsi="Times New Roman" w:cs="Times New Roman"/>
        </w:rPr>
        <w:t xml:space="preserve">pendapat ahli hukum. Hasil dari penulisan ini terdapat pengaruh penting Itikad Baik dalam sebuah perjanjian dimaana akan membawa konsekuensi hukum yaitu </w:t>
      </w:r>
      <w:r w:rsidR="009F1EAF">
        <w:rPr>
          <w:rFonts w:ascii="Times New Roman" w:hAnsi="Times New Roman" w:cs="Times New Roman"/>
        </w:rPr>
        <w:t>p</w:t>
      </w:r>
      <w:r w:rsidR="00C63A0D" w:rsidRPr="00D97CAF">
        <w:rPr>
          <w:rFonts w:ascii="Times New Roman" w:hAnsi="Times New Roman" w:cs="Times New Roman"/>
        </w:rPr>
        <w:t>erjanjian yang batal demi hukum adalah perjanjian yang sejak awal dianggap tidak pernah ada atau dilahirkan karena tidak memenuhi syarat objektif untuk sahnya suatu perjanjian sebagaimana diatur dalam Pasal 1320 Kitab Undang-Undang Hukum Perdata, Perjanjian yang dapat dibatalkan adalah perjanjian yang tidak memenuhi syarat subjektif untuk sahnya suatu perjanjian sebagaimana diatur dalam Pasal 1320 KUH Perdata.</w:t>
      </w:r>
    </w:p>
    <w:p w14:paraId="65C764F1" w14:textId="406ADE8A" w:rsidR="007819CD" w:rsidRPr="00264838" w:rsidRDefault="00C63A0D" w:rsidP="0021749D">
      <w:pPr>
        <w:spacing w:after="120" w:line="276" w:lineRule="auto"/>
        <w:rPr>
          <w:rFonts w:ascii="Times New Roman" w:hAnsi="Times New Roman" w:cs="Times New Roman"/>
        </w:rPr>
      </w:pPr>
      <w:r w:rsidRPr="00264838">
        <w:rPr>
          <w:rFonts w:ascii="Times New Roman" w:hAnsi="Times New Roman" w:cs="Times New Roman"/>
        </w:rPr>
        <w:t>Kata Kunci: Itikad Baik</w:t>
      </w:r>
      <w:r w:rsidR="004F58B8" w:rsidRPr="00264838">
        <w:rPr>
          <w:rFonts w:ascii="Times New Roman" w:hAnsi="Times New Roman" w:cs="Times New Roman"/>
        </w:rPr>
        <w:t>;</w:t>
      </w:r>
      <w:r w:rsidRPr="00264838">
        <w:rPr>
          <w:rFonts w:ascii="Times New Roman" w:hAnsi="Times New Roman" w:cs="Times New Roman"/>
        </w:rPr>
        <w:t xml:space="preserve"> Perjanjian</w:t>
      </w:r>
      <w:r w:rsidR="004F58B8" w:rsidRPr="00264838">
        <w:rPr>
          <w:rFonts w:ascii="Times New Roman" w:hAnsi="Times New Roman" w:cs="Times New Roman"/>
        </w:rPr>
        <w:t>;</w:t>
      </w:r>
      <w:r w:rsidRPr="00264838">
        <w:rPr>
          <w:rFonts w:ascii="Times New Roman" w:hAnsi="Times New Roman" w:cs="Times New Roman"/>
        </w:rPr>
        <w:t xml:space="preserve"> Properti</w:t>
      </w:r>
    </w:p>
    <w:p w14:paraId="009F65CA" w14:textId="77777777" w:rsidR="00C63A0D" w:rsidRDefault="00C63A0D" w:rsidP="0021749D">
      <w:pPr>
        <w:spacing w:after="120" w:line="276" w:lineRule="auto"/>
        <w:rPr>
          <w:rFonts w:ascii="Times New Roman" w:hAnsi="Times New Roman" w:cs="Times New Roman"/>
          <w:b/>
          <w:bCs/>
          <w:sz w:val="24"/>
          <w:szCs w:val="24"/>
        </w:rPr>
      </w:pPr>
    </w:p>
    <w:p w14:paraId="002C90BD" w14:textId="14597ACC" w:rsidR="007819CD" w:rsidRPr="00264838" w:rsidRDefault="007819CD" w:rsidP="0021749D">
      <w:pPr>
        <w:spacing w:after="120" w:line="276" w:lineRule="auto"/>
        <w:rPr>
          <w:rFonts w:ascii="Times New Roman" w:hAnsi="Times New Roman" w:cs="Times New Roman"/>
          <w:i/>
          <w:iCs/>
        </w:rPr>
      </w:pPr>
      <w:r w:rsidRPr="00264838">
        <w:rPr>
          <w:rFonts w:ascii="Times New Roman" w:hAnsi="Times New Roman" w:cs="Times New Roman"/>
          <w:i/>
          <w:iCs/>
        </w:rPr>
        <w:t>ABSTRACT</w:t>
      </w:r>
    </w:p>
    <w:p w14:paraId="5E1DC7F1" w14:textId="6A85F018" w:rsidR="00C63A0D" w:rsidRDefault="00C63A0D" w:rsidP="0021749D">
      <w:pPr>
        <w:spacing w:after="120" w:line="276" w:lineRule="auto"/>
        <w:jc w:val="both"/>
        <w:rPr>
          <w:rFonts w:ascii="Times New Roman" w:hAnsi="Times New Roman" w:cs="Times New Roman"/>
          <w:i/>
          <w:iCs/>
          <w:sz w:val="24"/>
          <w:szCs w:val="24"/>
        </w:rPr>
      </w:pPr>
      <w:r w:rsidRPr="00C63A0D">
        <w:rPr>
          <w:rFonts w:ascii="Times New Roman" w:hAnsi="Times New Roman" w:cs="Times New Roman"/>
          <w:i/>
          <w:iCs/>
          <w:sz w:val="24"/>
          <w:szCs w:val="24"/>
        </w:rPr>
        <w:t>The purpose of this writing is to find out the importance of the principle of Good Faith in a property lease agreement contained in the subjective and objective elements of an agreement. This writing uses a normative method which is also known as library research or document study because this research is carried out or aimed only at written regulations or the opinions of legal experts. As a result of this writing, there is an important influence of Good Faith in an agreement that will bring legal consequences, namely an agreement that is null and void is an agreement that has never existed or was born because it does not meet the objective requirements for the validity of an agreement as stipulated in Article 1320 of the Civil Code, an agreement that can be canceled is an agreement that does not meet the subjective requirements for the validity of an agreement as stipulated in Article 1320 of the Civil Code.</w:t>
      </w:r>
    </w:p>
    <w:p w14:paraId="2EAE3317" w14:textId="0BD5349F" w:rsidR="00035E06" w:rsidRPr="00F56EA7" w:rsidRDefault="00C63A0D" w:rsidP="0021749D">
      <w:pPr>
        <w:spacing w:after="120" w:line="276" w:lineRule="auto"/>
        <w:jc w:val="both"/>
        <w:rPr>
          <w:rFonts w:ascii="Times New Roman" w:hAnsi="Times New Roman" w:cs="Times New Roman"/>
          <w:i/>
          <w:iCs/>
          <w:sz w:val="24"/>
          <w:szCs w:val="24"/>
        </w:rPr>
      </w:pPr>
      <w:r w:rsidRPr="00264838">
        <w:rPr>
          <w:rFonts w:ascii="Times New Roman" w:hAnsi="Times New Roman" w:cs="Times New Roman"/>
          <w:i/>
          <w:iCs/>
          <w:sz w:val="24"/>
          <w:szCs w:val="24"/>
        </w:rPr>
        <w:t>Keywords: Good Faith</w:t>
      </w:r>
      <w:r w:rsidR="00363DE4" w:rsidRPr="00264838">
        <w:rPr>
          <w:rFonts w:ascii="Times New Roman" w:hAnsi="Times New Roman" w:cs="Times New Roman"/>
          <w:i/>
          <w:iCs/>
          <w:sz w:val="24"/>
          <w:szCs w:val="24"/>
        </w:rPr>
        <w:t>;</w:t>
      </w:r>
      <w:r w:rsidRPr="00264838">
        <w:rPr>
          <w:rFonts w:ascii="Times New Roman" w:hAnsi="Times New Roman" w:cs="Times New Roman"/>
          <w:i/>
          <w:iCs/>
          <w:sz w:val="24"/>
          <w:szCs w:val="24"/>
        </w:rPr>
        <w:t xml:space="preserve"> Agreement</w:t>
      </w:r>
      <w:r w:rsidR="00363DE4" w:rsidRPr="00264838">
        <w:rPr>
          <w:rFonts w:ascii="Times New Roman" w:hAnsi="Times New Roman" w:cs="Times New Roman"/>
          <w:i/>
          <w:iCs/>
          <w:sz w:val="24"/>
          <w:szCs w:val="24"/>
        </w:rPr>
        <w:t>;</w:t>
      </w:r>
      <w:r w:rsidRPr="00264838">
        <w:rPr>
          <w:rFonts w:ascii="Times New Roman" w:hAnsi="Times New Roman" w:cs="Times New Roman"/>
          <w:i/>
          <w:iCs/>
          <w:sz w:val="24"/>
          <w:szCs w:val="24"/>
        </w:rPr>
        <w:t xml:space="preserve"> Property</w:t>
      </w:r>
    </w:p>
    <w:p w14:paraId="789A2AF0" w14:textId="5E1EA483" w:rsidR="007819CD" w:rsidRPr="0042424D" w:rsidRDefault="007819CD" w:rsidP="0021749D">
      <w:pPr>
        <w:pStyle w:val="Heading1"/>
        <w:numPr>
          <w:ilvl w:val="0"/>
          <w:numId w:val="31"/>
        </w:numPr>
        <w:spacing w:after="120"/>
        <w:ind w:left="357" w:hanging="357"/>
      </w:pPr>
      <w:r w:rsidRPr="0042424D">
        <w:lastRenderedPageBreak/>
        <w:t>PENDAHULUAN</w:t>
      </w:r>
    </w:p>
    <w:p w14:paraId="552E734B" w14:textId="354E9DC4" w:rsidR="000240B5" w:rsidRDefault="000240B5" w:rsidP="0021749D">
      <w:pPr>
        <w:spacing w:after="120" w:line="360" w:lineRule="auto"/>
        <w:ind w:left="357" w:firstLine="363"/>
        <w:jc w:val="both"/>
        <w:rPr>
          <w:rFonts w:ascii="Times New Roman" w:hAnsi="Times New Roman" w:cs="Times New Roman"/>
          <w:sz w:val="24"/>
          <w:szCs w:val="24"/>
        </w:rPr>
      </w:pPr>
      <w:r w:rsidRPr="000240B5">
        <w:rPr>
          <w:rFonts w:ascii="Times New Roman" w:hAnsi="Times New Roman" w:cs="Times New Roman"/>
          <w:sz w:val="24"/>
          <w:szCs w:val="24"/>
        </w:rPr>
        <w:t xml:space="preserve">Indonesia dikategorikan sebagai negara dengan sistem perekonomian terbuka, </w:t>
      </w:r>
      <w:r w:rsidR="006C2BE1" w:rsidRPr="006C2BE1">
        <w:rPr>
          <w:rFonts w:ascii="Times New Roman" w:hAnsi="Times New Roman" w:cs="Times New Roman"/>
          <w:sz w:val="24"/>
          <w:szCs w:val="24"/>
        </w:rPr>
        <w:t>ditunjukkan melalui keterjalinan interaksi dan bentuk kolaborasi</w:t>
      </w:r>
      <w:r w:rsidR="006C2BE1">
        <w:rPr>
          <w:rFonts w:ascii="Times New Roman" w:hAnsi="Times New Roman" w:cs="Times New Roman"/>
          <w:sz w:val="24"/>
          <w:szCs w:val="24"/>
        </w:rPr>
        <w:t xml:space="preserve"> </w:t>
      </w:r>
      <w:r w:rsidRPr="000240B5">
        <w:rPr>
          <w:rFonts w:ascii="Times New Roman" w:hAnsi="Times New Roman" w:cs="Times New Roman"/>
          <w:sz w:val="24"/>
          <w:szCs w:val="24"/>
        </w:rPr>
        <w:t xml:space="preserve">dengan berbagai negara lain </w:t>
      </w:r>
      <w:r w:rsidR="006C2BE1" w:rsidRPr="006C2BE1">
        <w:rPr>
          <w:rFonts w:ascii="Times New Roman" w:hAnsi="Times New Roman" w:cs="Times New Roman"/>
          <w:sz w:val="24"/>
          <w:szCs w:val="24"/>
        </w:rPr>
        <w:t>meliputi ranah politik, ekonomi, sosial, kebudayaan, serta aspek pertahanan dan keamanan nasional</w:t>
      </w:r>
      <w:r w:rsidRPr="000240B5">
        <w:rPr>
          <w:rFonts w:ascii="Times New Roman" w:hAnsi="Times New Roman" w:cs="Times New Roman"/>
          <w:sz w:val="24"/>
          <w:szCs w:val="24"/>
        </w:rPr>
        <w:t xml:space="preserve">. Sebagai negara yang berada pada tahap pembangunan, Indonesia masih memerlukan dukungan dari negara lain, khususnya negara-negara maju, guna memenuhi kebutuhan nasional dan mencapai kepentingan strategisnya. Hal ini sejalan dengan konsep </w:t>
      </w:r>
      <w:r w:rsidRPr="000240B5">
        <w:rPr>
          <w:rFonts w:ascii="Times New Roman" w:hAnsi="Times New Roman" w:cs="Times New Roman"/>
          <w:i/>
          <w:iCs/>
          <w:sz w:val="24"/>
          <w:szCs w:val="24"/>
        </w:rPr>
        <w:t>dependencia</w:t>
      </w:r>
      <w:r w:rsidRPr="000240B5">
        <w:rPr>
          <w:rFonts w:ascii="Times New Roman" w:hAnsi="Times New Roman" w:cs="Times New Roman"/>
          <w:sz w:val="24"/>
          <w:szCs w:val="24"/>
        </w:rPr>
        <w:t xml:space="preserve"> atau teori ketergantungan yang berpendapat bahwa negara-negara berkembang (</w:t>
      </w:r>
      <w:r w:rsidRPr="000240B5">
        <w:rPr>
          <w:rFonts w:ascii="Times New Roman" w:hAnsi="Times New Roman" w:cs="Times New Roman"/>
          <w:i/>
          <w:iCs/>
          <w:sz w:val="24"/>
          <w:szCs w:val="24"/>
        </w:rPr>
        <w:t>periphery</w:t>
      </w:r>
      <w:r w:rsidRPr="000240B5">
        <w:rPr>
          <w:rFonts w:ascii="Times New Roman" w:hAnsi="Times New Roman" w:cs="Times New Roman"/>
          <w:sz w:val="24"/>
          <w:szCs w:val="24"/>
        </w:rPr>
        <w:t>) untuk dapat mencapai kemajuan harus menjalin hubungan industrialisasi dengan negara-negara maju (</w:t>
      </w:r>
      <w:r w:rsidRPr="000240B5">
        <w:rPr>
          <w:rFonts w:ascii="Times New Roman" w:hAnsi="Times New Roman" w:cs="Times New Roman"/>
          <w:i/>
          <w:iCs/>
          <w:sz w:val="24"/>
          <w:szCs w:val="24"/>
        </w:rPr>
        <w:t>core</w:t>
      </w:r>
      <w:r w:rsidRPr="000240B5">
        <w:rPr>
          <w:rFonts w:ascii="Times New Roman" w:hAnsi="Times New Roman" w:cs="Times New Roman"/>
          <w:sz w:val="24"/>
          <w:szCs w:val="24"/>
        </w:rPr>
        <w:t>) sebagai penyedia sumber daya dan bantuan.</w:t>
      </w:r>
    </w:p>
    <w:p w14:paraId="79B400D9" w14:textId="7E27C9EC" w:rsidR="00BA6E15" w:rsidRDefault="000240B5" w:rsidP="0021749D">
      <w:pPr>
        <w:spacing w:after="120" w:line="360" w:lineRule="auto"/>
        <w:ind w:left="357" w:firstLine="363"/>
        <w:jc w:val="both"/>
        <w:rPr>
          <w:rFonts w:ascii="Times New Roman" w:hAnsi="Times New Roman" w:cs="Times New Roman"/>
          <w:sz w:val="24"/>
          <w:szCs w:val="24"/>
        </w:rPr>
      </w:pPr>
      <w:r w:rsidRPr="000240B5">
        <w:rPr>
          <w:rFonts w:ascii="Times New Roman" w:hAnsi="Times New Roman" w:cs="Times New Roman"/>
          <w:sz w:val="24"/>
          <w:szCs w:val="24"/>
        </w:rPr>
        <w:t xml:space="preserve">Melalui berbagai instrumen dan kesempatan, Indonesia menjalin kemitraan strategis dalam sektor properti, perdagangan, dan investasi sebagai langkah </w:t>
      </w:r>
      <w:r w:rsidR="006C2BE1" w:rsidRPr="006C2BE1">
        <w:rPr>
          <w:rFonts w:ascii="Times New Roman" w:hAnsi="Times New Roman" w:cs="Times New Roman"/>
          <w:sz w:val="24"/>
          <w:szCs w:val="24"/>
        </w:rPr>
        <w:t>dalam rangka memperkokoh fondasi perekonomian nasional</w:t>
      </w:r>
      <w:r w:rsidRPr="000240B5">
        <w:rPr>
          <w:rFonts w:ascii="Times New Roman" w:hAnsi="Times New Roman" w:cs="Times New Roman"/>
          <w:sz w:val="24"/>
          <w:szCs w:val="24"/>
        </w:rPr>
        <w:t xml:space="preserve">. Upaya tersebut dilakukan oleh pemerintah dengan tujuan mendorong pertumbuhan </w:t>
      </w:r>
      <w:r w:rsidR="006C2BE1" w:rsidRPr="006C2BE1">
        <w:rPr>
          <w:rFonts w:ascii="Times New Roman" w:hAnsi="Times New Roman" w:cs="Times New Roman"/>
          <w:sz w:val="24"/>
          <w:szCs w:val="24"/>
        </w:rPr>
        <w:t>perekonomian, baik di tingkat pusat maupun daerah, sehingga</w:t>
      </w:r>
      <w:r w:rsidR="006C2BE1">
        <w:rPr>
          <w:rFonts w:ascii="Times New Roman" w:hAnsi="Times New Roman" w:cs="Times New Roman"/>
          <w:sz w:val="24"/>
          <w:szCs w:val="24"/>
        </w:rPr>
        <w:t xml:space="preserve"> </w:t>
      </w:r>
      <w:r w:rsidRPr="000240B5">
        <w:rPr>
          <w:rFonts w:ascii="Times New Roman" w:hAnsi="Times New Roman" w:cs="Times New Roman"/>
          <w:sz w:val="24"/>
          <w:szCs w:val="24"/>
        </w:rPr>
        <w:t xml:space="preserve">terwujud sistem perekonomian yang tangguh, berkeadilan, dan merata. Seluruh kebijakan ini dilandaskan pada nilai-nilai Pancasila serta </w:t>
      </w:r>
      <w:r w:rsidR="006C2BE1" w:rsidRPr="006C2BE1">
        <w:rPr>
          <w:rFonts w:ascii="Times New Roman" w:hAnsi="Times New Roman" w:cs="Times New Roman"/>
          <w:sz w:val="24"/>
          <w:szCs w:val="24"/>
        </w:rPr>
        <w:t>ditetapkan berdasarkan ketentuan Undang-Undang Dasar Negara Republik Indonesia Tahun 1945</w:t>
      </w:r>
      <w:r w:rsidR="001D41B5">
        <w:rPr>
          <w:rFonts w:ascii="Times New Roman" w:hAnsi="Times New Roman" w:cs="Times New Roman"/>
          <w:sz w:val="24"/>
          <w:szCs w:val="24"/>
        </w:rPr>
        <w:t>.</w:t>
      </w:r>
    </w:p>
    <w:p w14:paraId="58D0B337" w14:textId="4356B104" w:rsidR="00BA6E15" w:rsidRDefault="000240B5" w:rsidP="0021749D">
      <w:pPr>
        <w:spacing w:after="120" w:line="360" w:lineRule="auto"/>
        <w:ind w:left="357" w:firstLine="363"/>
        <w:jc w:val="both"/>
        <w:rPr>
          <w:rFonts w:ascii="Times New Roman" w:hAnsi="Times New Roman" w:cs="Times New Roman"/>
          <w:sz w:val="24"/>
          <w:szCs w:val="24"/>
        </w:rPr>
      </w:pPr>
      <w:r w:rsidRPr="000240B5">
        <w:rPr>
          <w:rFonts w:ascii="Times New Roman" w:hAnsi="Times New Roman" w:cs="Times New Roman"/>
          <w:sz w:val="24"/>
          <w:szCs w:val="24"/>
        </w:rPr>
        <w:t>Secara umum, pertumbuhan ekonomi dipahami sebagai suatu bentuk perkembangan atau peningkatan kondisi perekonomian suatu negara dalam periode tertentu, yang ditunjukkan melalui kenaikan pendapatan nasional. Pertumbuhan ekonomi mencerminkan proses peningkatan output per kapita secara berkelanjutan dalam jangka panjang. Selain itu, pertumbuhan tersebut memiliki keterkaitan erat dengan aktivitas pembangunan yang berlangsung, baik pada tingkat nasional maupun daerah, yang berperan dalam memperkuat struktur perekonomian</w:t>
      </w:r>
      <w:r w:rsidR="009D721D">
        <w:rPr>
          <w:rFonts w:ascii="Times New Roman" w:hAnsi="Times New Roman" w:cs="Times New Roman"/>
          <w:sz w:val="24"/>
          <w:szCs w:val="24"/>
        </w:rPr>
        <w:t>.</w:t>
      </w:r>
    </w:p>
    <w:p w14:paraId="4ABC06F3" w14:textId="4CA2F262" w:rsidR="00BA6E15" w:rsidRDefault="000240B5" w:rsidP="0021749D">
      <w:pPr>
        <w:spacing w:after="120" w:line="360" w:lineRule="auto"/>
        <w:ind w:left="357" w:firstLine="363"/>
        <w:jc w:val="both"/>
        <w:rPr>
          <w:rFonts w:ascii="Times New Roman" w:hAnsi="Times New Roman" w:cs="Times New Roman"/>
          <w:sz w:val="24"/>
          <w:szCs w:val="24"/>
        </w:rPr>
      </w:pPr>
      <w:r w:rsidRPr="000240B5">
        <w:rPr>
          <w:rFonts w:ascii="Times New Roman" w:hAnsi="Times New Roman" w:cs="Times New Roman"/>
          <w:sz w:val="24"/>
          <w:szCs w:val="24"/>
        </w:rPr>
        <w:t>Suatu perekonomian dapat dikategorikan mengalami pertumbuhan apabila tingkat aktivitas ekonomi pada periode tertentu lebih tinggi dibandingkan dengan periode sebelumnya. Dengan kata lain, pertumbuhan terjadi apabila jumlah barang dan jasa yang dihasilkan secara fisik mengalami peningkatan dari tahun ke tahun. Pertumbuhan ekonomi (</w:t>
      </w:r>
      <w:r w:rsidRPr="000240B5">
        <w:rPr>
          <w:rFonts w:ascii="Times New Roman" w:hAnsi="Times New Roman" w:cs="Times New Roman"/>
          <w:i/>
          <w:iCs/>
          <w:sz w:val="24"/>
          <w:szCs w:val="24"/>
        </w:rPr>
        <w:t>economic growth</w:t>
      </w:r>
      <w:r w:rsidRPr="000240B5">
        <w:rPr>
          <w:rFonts w:ascii="Times New Roman" w:hAnsi="Times New Roman" w:cs="Times New Roman"/>
          <w:sz w:val="24"/>
          <w:szCs w:val="24"/>
        </w:rPr>
        <w:t xml:space="preserve">) dipahami sebagai proses perkembangan kegiatan ekonomi yang mengakibatkan bertambahnya produksi barang dan jasa di masyarakat, yang pada akhirnya meningkatkan tingkat kemakmuran. Secara umum, </w:t>
      </w:r>
      <w:r w:rsidR="00C50233" w:rsidRPr="00C50233">
        <w:rPr>
          <w:rFonts w:ascii="Times New Roman" w:hAnsi="Times New Roman" w:cs="Times New Roman"/>
          <w:sz w:val="24"/>
          <w:szCs w:val="24"/>
        </w:rPr>
        <w:t>indikator pertumbuhan ekonomi tampak dari peningkatan Produk Domestik Bruto (PDB), yang</w:t>
      </w:r>
      <w:r w:rsidRPr="000240B5">
        <w:rPr>
          <w:rFonts w:ascii="Times New Roman" w:hAnsi="Times New Roman" w:cs="Times New Roman"/>
          <w:sz w:val="24"/>
          <w:szCs w:val="24"/>
        </w:rPr>
        <w:t xml:space="preserve"> menandakan adanya kenaikan pendapatan nasional</w:t>
      </w:r>
      <w:r w:rsidR="009D721D">
        <w:rPr>
          <w:rFonts w:ascii="Times New Roman" w:hAnsi="Times New Roman" w:cs="Times New Roman"/>
          <w:sz w:val="24"/>
          <w:szCs w:val="24"/>
        </w:rPr>
        <w:t>.</w:t>
      </w:r>
      <w:r w:rsidR="00EA5F13">
        <w:rPr>
          <w:rStyle w:val="FootnoteReference"/>
          <w:rFonts w:ascii="Times New Roman" w:hAnsi="Times New Roman" w:cs="Times New Roman"/>
          <w:sz w:val="24"/>
          <w:szCs w:val="24"/>
        </w:rPr>
        <w:footnoteReference w:id="1"/>
      </w:r>
    </w:p>
    <w:p w14:paraId="49ACE971" w14:textId="607B7654" w:rsidR="00BA6E15" w:rsidRDefault="005647E3" w:rsidP="0021749D">
      <w:pPr>
        <w:spacing w:after="120" w:line="360" w:lineRule="auto"/>
        <w:ind w:left="357" w:firstLine="363"/>
        <w:jc w:val="both"/>
        <w:rPr>
          <w:rFonts w:ascii="Times New Roman" w:hAnsi="Times New Roman" w:cs="Times New Roman"/>
          <w:sz w:val="24"/>
          <w:szCs w:val="24"/>
        </w:rPr>
      </w:pPr>
      <w:r w:rsidRPr="005647E3">
        <w:rPr>
          <w:rFonts w:ascii="Times New Roman" w:hAnsi="Times New Roman" w:cs="Times New Roman"/>
          <w:sz w:val="24"/>
          <w:szCs w:val="24"/>
        </w:rPr>
        <w:t>Di</w:t>
      </w:r>
      <w:r w:rsidR="00DB7E3F">
        <w:rPr>
          <w:rFonts w:ascii="Times New Roman" w:hAnsi="Times New Roman" w:cs="Times New Roman"/>
          <w:sz w:val="24"/>
          <w:szCs w:val="24"/>
        </w:rPr>
        <w:t xml:space="preserve"> </w:t>
      </w:r>
      <w:r w:rsidRPr="005647E3">
        <w:rPr>
          <w:rFonts w:ascii="Times New Roman" w:hAnsi="Times New Roman" w:cs="Times New Roman"/>
          <w:sz w:val="24"/>
          <w:szCs w:val="24"/>
        </w:rPr>
        <w:t xml:space="preserve">samping itu, </w:t>
      </w:r>
      <w:r w:rsidR="000240B5" w:rsidRPr="000240B5">
        <w:rPr>
          <w:rFonts w:ascii="Times New Roman" w:hAnsi="Times New Roman" w:cs="Times New Roman"/>
          <w:sz w:val="24"/>
          <w:szCs w:val="24"/>
        </w:rPr>
        <w:t xml:space="preserve">pertumbuhan ekonomi dipahami sebagai kondisi di mana </w:t>
      </w:r>
      <w:r w:rsidR="00C50233" w:rsidRPr="00C50233">
        <w:rPr>
          <w:rFonts w:ascii="Times New Roman" w:hAnsi="Times New Roman" w:cs="Times New Roman"/>
          <w:sz w:val="24"/>
          <w:szCs w:val="24"/>
        </w:rPr>
        <w:t xml:space="preserve">negara dapat memperluas </w:t>
      </w:r>
      <w:r w:rsidR="00C50233" w:rsidRPr="00C50233">
        <w:rPr>
          <w:rFonts w:ascii="Times New Roman" w:hAnsi="Times New Roman" w:cs="Times New Roman"/>
          <w:i/>
          <w:iCs/>
          <w:sz w:val="24"/>
          <w:szCs w:val="24"/>
        </w:rPr>
        <w:t>output</w:t>
      </w:r>
      <w:r w:rsidR="00C50233">
        <w:rPr>
          <w:rFonts w:ascii="Times New Roman" w:hAnsi="Times New Roman" w:cs="Times New Roman"/>
          <w:sz w:val="24"/>
          <w:szCs w:val="24"/>
        </w:rPr>
        <w:t xml:space="preserve"> </w:t>
      </w:r>
      <w:r w:rsidR="000240B5" w:rsidRPr="000240B5">
        <w:rPr>
          <w:rFonts w:ascii="Times New Roman" w:hAnsi="Times New Roman" w:cs="Times New Roman"/>
          <w:sz w:val="24"/>
          <w:szCs w:val="24"/>
        </w:rPr>
        <w:t xml:space="preserve">atau </w:t>
      </w:r>
      <w:r w:rsidR="00C50233">
        <w:rPr>
          <w:rFonts w:ascii="Times New Roman" w:hAnsi="Times New Roman" w:cs="Times New Roman"/>
          <w:sz w:val="24"/>
          <w:szCs w:val="24"/>
        </w:rPr>
        <w:t>tingkat</w:t>
      </w:r>
      <w:r w:rsidR="000240B5" w:rsidRPr="000240B5">
        <w:rPr>
          <w:rFonts w:ascii="Times New Roman" w:hAnsi="Times New Roman" w:cs="Times New Roman"/>
          <w:sz w:val="24"/>
          <w:szCs w:val="24"/>
        </w:rPr>
        <w:t xml:space="preserve"> produksi melalui </w:t>
      </w:r>
      <w:r w:rsidR="00C50233">
        <w:rPr>
          <w:rFonts w:ascii="Times New Roman" w:hAnsi="Times New Roman" w:cs="Times New Roman"/>
          <w:sz w:val="24"/>
          <w:szCs w:val="24"/>
        </w:rPr>
        <w:t>perkembangan</w:t>
      </w:r>
      <w:r w:rsidR="000240B5" w:rsidRPr="000240B5">
        <w:rPr>
          <w:rFonts w:ascii="Times New Roman" w:hAnsi="Times New Roman" w:cs="Times New Roman"/>
          <w:sz w:val="24"/>
          <w:szCs w:val="24"/>
        </w:rPr>
        <w:t xml:space="preserve"> teknologi. </w:t>
      </w:r>
      <w:r w:rsidR="00C50233">
        <w:rPr>
          <w:rFonts w:ascii="Times New Roman" w:hAnsi="Times New Roman" w:cs="Times New Roman"/>
          <w:sz w:val="24"/>
          <w:szCs w:val="24"/>
        </w:rPr>
        <w:t>Fenomena</w:t>
      </w:r>
      <w:r w:rsidR="000240B5" w:rsidRPr="000240B5">
        <w:rPr>
          <w:rFonts w:ascii="Times New Roman" w:hAnsi="Times New Roman" w:cs="Times New Roman"/>
          <w:sz w:val="24"/>
          <w:szCs w:val="24"/>
        </w:rPr>
        <w:t xml:space="preserve"> ini mencerminkan </w:t>
      </w:r>
      <w:r w:rsidR="00C50233">
        <w:rPr>
          <w:rFonts w:ascii="Times New Roman" w:hAnsi="Times New Roman" w:cs="Times New Roman"/>
          <w:sz w:val="24"/>
          <w:szCs w:val="24"/>
        </w:rPr>
        <w:t>terjadinya pertambahan</w:t>
      </w:r>
      <w:r w:rsidR="000240B5" w:rsidRPr="000240B5">
        <w:rPr>
          <w:rFonts w:ascii="Times New Roman" w:hAnsi="Times New Roman" w:cs="Times New Roman"/>
          <w:sz w:val="24"/>
          <w:szCs w:val="24"/>
        </w:rPr>
        <w:t xml:space="preserve"> kapasitas produksi nasional yang ditopang oleh perkembangan teknologi guna </w:t>
      </w:r>
      <w:r w:rsidR="00C50233" w:rsidRPr="00C50233">
        <w:rPr>
          <w:rFonts w:ascii="Times New Roman" w:hAnsi="Times New Roman" w:cs="Times New Roman"/>
          <w:sz w:val="24"/>
          <w:szCs w:val="24"/>
        </w:rPr>
        <w:t>meningkatkan efisiensi produksi. Laju pertumbuhan ekonomi yang stabil dan</w:t>
      </w:r>
      <w:r w:rsidR="00C50233">
        <w:rPr>
          <w:rFonts w:ascii="Times New Roman" w:hAnsi="Times New Roman" w:cs="Times New Roman"/>
          <w:sz w:val="24"/>
          <w:szCs w:val="24"/>
        </w:rPr>
        <w:t xml:space="preserve"> </w:t>
      </w:r>
      <w:r w:rsidR="000240B5" w:rsidRPr="000240B5">
        <w:rPr>
          <w:rFonts w:ascii="Times New Roman" w:hAnsi="Times New Roman" w:cs="Times New Roman"/>
          <w:sz w:val="24"/>
          <w:szCs w:val="24"/>
        </w:rPr>
        <w:t xml:space="preserve">berkesinambungan </w:t>
      </w:r>
      <w:r w:rsidR="00C50233">
        <w:rPr>
          <w:rFonts w:ascii="Times New Roman" w:hAnsi="Times New Roman" w:cs="Times New Roman"/>
          <w:sz w:val="24"/>
          <w:szCs w:val="24"/>
        </w:rPr>
        <w:t>menjadi</w:t>
      </w:r>
      <w:r w:rsidR="000240B5" w:rsidRPr="000240B5">
        <w:rPr>
          <w:rFonts w:ascii="Times New Roman" w:hAnsi="Times New Roman" w:cs="Times New Roman"/>
          <w:sz w:val="24"/>
          <w:szCs w:val="24"/>
        </w:rPr>
        <w:t xml:space="preserve"> prasyarat </w:t>
      </w:r>
      <w:r w:rsidR="00C50233" w:rsidRPr="00C50233">
        <w:rPr>
          <w:rFonts w:ascii="Times New Roman" w:hAnsi="Times New Roman" w:cs="Times New Roman"/>
          <w:sz w:val="24"/>
          <w:szCs w:val="24"/>
        </w:rPr>
        <w:t>esensial untuk keberlangsungan pembangunan ekonomi, peningkatan taraf kesejahteraan</w:t>
      </w:r>
      <w:r w:rsidR="000240B5" w:rsidRPr="000240B5">
        <w:rPr>
          <w:rFonts w:ascii="Times New Roman" w:hAnsi="Times New Roman" w:cs="Times New Roman"/>
          <w:sz w:val="24"/>
          <w:szCs w:val="24"/>
        </w:rPr>
        <w:t xml:space="preserve"> masyarakat, serta terjadinya transformasi mendasar dalam struktur perekonomian suatu negara dalam jangka panjang</w:t>
      </w:r>
      <w:r>
        <w:rPr>
          <w:rFonts w:ascii="Times New Roman" w:hAnsi="Times New Roman" w:cs="Times New Roman"/>
          <w:sz w:val="24"/>
          <w:szCs w:val="24"/>
        </w:rPr>
        <w:t>.</w:t>
      </w:r>
    </w:p>
    <w:p w14:paraId="47775B72" w14:textId="413FEA92" w:rsidR="00BA6E15" w:rsidRDefault="000240B5" w:rsidP="0021749D">
      <w:pPr>
        <w:spacing w:after="120" w:line="360" w:lineRule="auto"/>
        <w:ind w:left="357" w:firstLine="363"/>
        <w:jc w:val="both"/>
        <w:rPr>
          <w:rFonts w:ascii="Times New Roman" w:hAnsi="Times New Roman" w:cs="Times New Roman"/>
          <w:sz w:val="24"/>
          <w:szCs w:val="24"/>
        </w:rPr>
      </w:pPr>
      <w:r w:rsidRPr="000240B5">
        <w:rPr>
          <w:rFonts w:ascii="Times New Roman" w:hAnsi="Times New Roman" w:cs="Times New Roman"/>
          <w:sz w:val="24"/>
          <w:szCs w:val="24"/>
        </w:rPr>
        <w:t>Industri properti saat ini merupakan salah satu sektor yang menunjukkan perkembangan yang cukup pesat. Seiring dengan dinamika tersebut, investasi pada sektor ini dipandang sebagai alternatif strategis bagi para investor untuk menjaga nilai investasinya agar tetap memberikan keuntungan. Prospek bisnis properti di Indonesia dinilai menjanjikan, khususnya dengan adanya berbagai bentuk kerja sama antara investor internasional dan pengembang domestik. Oleh karena itu, laju pertumbuhan sektor properti di Indonesia terlihat mengalami peningkatan yang signifikan</w:t>
      </w:r>
      <w:r w:rsidR="005647E3">
        <w:rPr>
          <w:rFonts w:ascii="Times New Roman" w:hAnsi="Times New Roman" w:cs="Times New Roman"/>
          <w:sz w:val="24"/>
          <w:szCs w:val="24"/>
        </w:rPr>
        <w:t>.</w:t>
      </w:r>
    </w:p>
    <w:p w14:paraId="3D45A217" w14:textId="52EF564A" w:rsidR="00BA6E15" w:rsidRDefault="00534703" w:rsidP="0021749D">
      <w:pPr>
        <w:spacing w:after="120" w:line="360" w:lineRule="auto"/>
        <w:ind w:left="357" w:firstLine="363"/>
        <w:jc w:val="both"/>
        <w:rPr>
          <w:rFonts w:ascii="Times New Roman" w:hAnsi="Times New Roman" w:cs="Times New Roman"/>
          <w:sz w:val="24"/>
          <w:szCs w:val="24"/>
        </w:rPr>
      </w:pPr>
      <w:r>
        <w:rPr>
          <w:rFonts w:ascii="Times New Roman" w:hAnsi="Times New Roman" w:cs="Times New Roman"/>
          <w:sz w:val="24"/>
          <w:szCs w:val="24"/>
        </w:rPr>
        <w:t xml:space="preserve">Dengan semakin pesatnya perkembangan ekonomi di Indonesia melalui sektor </w:t>
      </w:r>
      <w:r w:rsidR="00DB7E3F">
        <w:rPr>
          <w:rFonts w:ascii="Times New Roman" w:hAnsi="Times New Roman" w:cs="Times New Roman"/>
          <w:sz w:val="24"/>
          <w:szCs w:val="24"/>
        </w:rPr>
        <w:t xml:space="preserve">properti, </w:t>
      </w:r>
      <w:r>
        <w:rPr>
          <w:rFonts w:ascii="Times New Roman" w:hAnsi="Times New Roman" w:cs="Times New Roman"/>
          <w:sz w:val="24"/>
          <w:szCs w:val="24"/>
        </w:rPr>
        <w:t>berbagai macam kegiatan di sektor propert</w:t>
      </w:r>
      <w:r w:rsidR="009F1EAF">
        <w:rPr>
          <w:rFonts w:ascii="Times New Roman" w:hAnsi="Times New Roman" w:cs="Times New Roman"/>
          <w:sz w:val="24"/>
          <w:szCs w:val="24"/>
        </w:rPr>
        <w:t>i</w:t>
      </w:r>
      <w:r>
        <w:rPr>
          <w:rFonts w:ascii="Times New Roman" w:hAnsi="Times New Roman" w:cs="Times New Roman"/>
          <w:sz w:val="24"/>
          <w:szCs w:val="24"/>
        </w:rPr>
        <w:t xml:space="preserve"> dilakukan mulai dari jual beli hingga sewa mengewa, perbuatan tersebut perlu dilandasi oleh </w:t>
      </w:r>
      <w:r w:rsidR="000240B5">
        <w:rPr>
          <w:rFonts w:ascii="Times New Roman" w:hAnsi="Times New Roman" w:cs="Times New Roman"/>
          <w:sz w:val="24"/>
          <w:szCs w:val="24"/>
        </w:rPr>
        <w:t>adanya</w:t>
      </w:r>
      <w:r>
        <w:rPr>
          <w:rFonts w:ascii="Times New Roman" w:hAnsi="Times New Roman" w:cs="Times New Roman"/>
          <w:sz w:val="24"/>
          <w:szCs w:val="24"/>
        </w:rPr>
        <w:t xml:space="preserve"> perjanjian yang dibuat para pihak yang </w:t>
      </w:r>
      <w:r w:rsidR="00CD26A9">
        <w:rPr>
          <w:rFonts w:ascii="Times New Roman" w:hAnsi="Times New Roman" w:cs="Times New Roman"/>
          <w:sz w:val="24"/>
          <w:szCs w:val="24"/>
        </w:rPr>
        <w:t>berfungsi sebagai</w:t>
      </w:r>
      <w:r>
        <w:rPr>
          <w:rFonts w:ascii="Times New Roman" w:hAnsi="Times New Roman" w:cs="Times New Roman"/>
          <w:sz w:val="24"/>
          <w:szCs w:val="24"/>
        </w:rPr>
        <w:t xml:space="preserve"> pay</w:t>
      </w:r>
      <w:r w:rsidR="00EA5F13">
        <w:rPr>
          <w:rFonts w:ascii="Times New Roman" w:hAnsi="Times New Roman" w:cs="Times New Roman"/>
          <w:sz w:val="24"/>
          <w:szCs w:val="24"/>
        </w:rPr>
        <w:t>u</w:t>
      </w:r>
      <w:r>
        <w:rPr>
          <w:rFonts w:ascii="Times New Roman" w:hAnsi="Times New Roman" w:cs="Times New Roman"/>
          <w:sz w:val="24"/>
          <w:szCs w:val="24"/>
        </w:rPr>
        <w:t xml:space="preserve">ng hukum </w:t>
      </w:r>
      <w:r w:rsidR="00CD26A9">
        <w:rPr>
          <w:rFonts w:ascii="Times New Roman" w:hAnsi="Times New Roman" w:cs="Times New Roman"/>
          <w:sz w:val="24"/>
          <w:szCs w:val="24"/>
        </w:rPr>
        <w:t xml:space="preserve">untuk kedua belah pihak </w:t>
      </w:r>
      <w:r>
        <w:rPr>
          <w:rFonts w:ascii="Times New Roman" w:hAnsi="Times New Roman" w:cs="Times New Roman"/>
          <w:sz w:val="24"/>
          <w:szCs w:val="24"/>
        </w:rPr>
        <w:t xml:space="preserve">jika </w:t>
      </w:r>
      <w:r w:rsidR="00712FDB">
        <w:rPr>
          <w:rFonts w:ascii="Times New Roman" w:hAnsi="Times New Roman" w:cs="Times New Roman"/>
          <w:sz w:val="24"/>
          <w:szCs w:val="24"/>
        </w:rPr>
        <w:t>pada</w:t>
      </w:r>
      <w:r w:rsidR="00DB7E3F">
        <w:rPr>
          <w:rFonts w:ascii="Times New Roman" w:hAnsi="Times New Roman" w:cs="Times New Roman"/>
          <w:sz w:val="24"/>
          <w:szCs w:val="24"/>
        </w:rPr>
        <w:t xml:space="preserve"> </w:t>
      </w:r>
      <w:r>
        <w:rPr>
          <w:rFonts w:ascii="Times New Roman" w:hAnsi="Times New Roman" w:cs="Times New Roman"/>
          <w:sz w:val="24"/>
          <w:szCs w:val="24"/>
        </w:rPr>
        <w:t>kemudian hari terjadi suatu permasalahan</w:t>
      </w:r>
      <w:r w:rsidR="00EA5F13">
        <w:rPr>
          <w:rFonts w:ascii="Times New Roman" w:hAnsi="Times New Roman" w:cs="Times New Roman"/>
          <w:sz w:val="24"/>
          <w:szCs w:val="24"/>
        </w:rPr>
        <w:t xml:space="preserve"> hukum.</w:t>
      </w:r>
    </w:p>
    <w:p w14:paraId="4D1D3D1F" w14:textId="21C00FC8" w:rsidR="00BA6E15" w:rsidRDefault="00CD26A9" w:rsidP="0021749D">
      <w:pPr>
        <w:spacing w:after="120" w:line="360" w:lineRule="auto"/>
        <w:ind w:left="357" w:firstLine="363"/>
        <w:jc w:val="both"/>
        <w:rPr>
          <w:rFonts w:ascii="Times New Roman" w:hAnsi="Times New Roman" w:cs="Times New Roman"/>
          <w:sz w:val="24"/>
          <w:szCs w:val="24"/>
        </w:rPr>
      </w:pPr>
      <w:r w:rsidRPr="00CD26A9">
        <w:rPr>
          <w:rFonts w:ascii="Times New Roman" w:hAnsi="Times New Roman" w:cs="Times New Roman"/>
          <w:sz w:val="24"/>
          <w:szCs w:val="24"/>
        </w:rPr>
        <w:t>Bidang hukum perjanjian termasuk ke dalam</w:t>
      </w:r>
      <w:r>
        <w:rPr>
          <w:rFonts w:ascii="Times New Roman" w:hAnsi="Times New Roman" w:cs="Times New Roman"/>
          <w:sz w:val="24"/>
          <w:szCs w:val="24"/>
        </w:rPr>
        <w:t xml:space="preserve"> cabang </w:t>
      </w:r>
      <w:r w:rsidR="00712FDB" w:rsidRPr="00712FDB">
        <w:rPr>
          <w:rFonts w:ascii="Times New Roman" w:hAnsi="Times New Roman" w:cs="Times New Roman"/>
          <w:sz w:val="24"/>
          <w:szCs w:val="24"/>
        </w:rPr>
        <w:t>hukum perdata yang memiliki peranan penting dalam kehidupan masyarakat sehari-hari. Terutama dalam konteks interaksi sosial, hukum perjanjian memengaruhi intensitas hubungan antara individu, di mana sebagian besar hubungan tersebut bersifat hukum, yang dalam terminologi hukum disebut sebagai perikatan. Perikatan ini umumnya diwujudkan dalam bentuk perjanjian tertulis atau kontrak</w:t>
      </w:r>
      <w:r w:rsidR="00EA5F13" w:rsidRPr="00EA5F13">
        <w:rPr>
          <w:rFonts w:ascii="Times New Roman" w:hAnsi="Times New Roman" w:cs="Times New Roman"/>
          <w:sz w:val="24"/>
          <w:szCs w:val="24"/>
        </w:rPr>
        <w:t>.</w:t>
      </w:r>
    </w:p>
    <w:p w14:paraId="147FC680" w14:textId="14343C43" w:rsidR="00712FDB" w:rsidRDefault="00712FDB" w:rsidP="0021749D">
      <w:pPr>
        <w:spacing w:after="120" w:line="360" w:lineRule="auto"/>
        <w:ind w:left="357" w:firstLine="363"/>
        <w:jc w:val="both"/>
        <w:rPr>
          <w:rFonts w:ascii="Times New Roman" w:hAnsi="Times New Roman" w:cs="Times New Roman"/>
          <w:sz w:val="24"/>
          <w:szCs w:val="24"/>
        </w:rPr>
      </w:pPr>
      <w:r w:rsidRPr="00712FDB">
        <w:rPr>
          <w:rFonts w:ascii="Times New Roman" w:hAnsi="Times New Roman" w:cs="Times New Roman"/>
          <w:sz w:val="24"/>
          <w:szCs w:val="24"/>
        </w:rPr>
        <w:t>Perjanjian (</w:t>
      </w:r>
      <w:r w:rsidRPr="00712FDB">
        <w:rPr>
          <w:rFonts w:ascii="Times New Roman" w:hAnsi="Times New Roman" w:cs="Times New Roman"/>
          <w:i/>
          <w:iCs/>
          <w:sz w:val="24"/>
          <w:szCs w:val="24"/>
        </w:rPr>
        <w:t>overeenkomst</w:t>
      </w:r>
      <w:r w:rsidRPr="00712FDB">
        <w:rPr>
          <w:rFonts w:ascii="Times New Roman" w:hAnsi="Times New Roman" w:cs="Times New Roman"/>
          <w:sz w:val="24"/>
          <w:szCs w:val="24"/>
        </w:rPr>
        <w:t xml:space="preserve">) merupakan suatu peristiwa hukum di mana seseorang memberikan janji kepada pihak lain, atau dua pihak saling mengikatkan diri untuk melaksanakan </w:t>
      </w:r>
      <w:r w:rsidR="00CD26A9">
        <w:rPr>
          <w:rFonts w:ascii="Times New Roman" w:hAnsi="Times New Roman" w:cs="Times New Roman"/>
          <w:sz w:val="24"/>
          <w:szCs w:val="24"/>
        </w:rPr>
        <w:t>sesuatu</w:t>
      </w:r>
      <w:r w:rsidRPr="00712FDB">
        <w:rPr>
          <w:rFonts w:ascii="Times New Roman" w:hAnsi="Times New Roman" w:cs="Times New Roman"/>
          <w:sz w:val="24"/>
          <w:szCs w:val="24"/>
        </w:rPr>
        <w:t xml:space="preserve"> </w:t>
      </w:r>
      <w:r w:rsidR="00CD26A9">
        <w:rPr>
          <w:rFonts w:ascii="Times New Roman" w:hAnsi="Times New Roman" w:cs="Times New Roman"/>
          <w:sz w:val="24"/>
          <w:szCs w:val="24"/>
        </w:rPr>
        <w:t xml:space="preserve">hal </w:t>
      </w:r>
      <w:r w:rsidRPr="00712FDB">
        <w:rPr>
          <w:rFonts w:ascii="Times New Roman" w:hAnsi="Times New Roman" w:cs="Times New Roman"/>
          <w:sz w:val="24"/>
          <w:szCs w:val="24"/>
        </w:rPr>
        <w:t xml:space="preserve">tertentu. Definisi </w:t>
      </w:r>
      <w:r w:rsidR="00CD26A9" w:rsidRPr="00CD26A9">
        <w:rPr>
          <w:rFonts w:ascii="Times New Roman" w:hAnsi="Times New Roman" w:cs="Times New Roman"/>
          <w:sz w:val="24"/>
          <w:szCs w:val="24"/>
        </w:rPr>
        <w:t>mengenai perjanjian tercantum dalam Pasal 1313 Kitab Undang-Undang Hukum Perdata (KUH Perdata) yang</w:t>
      </w:r>
      <w:r w:rsidR="00CD26A9">
        <w:rPr>
          <w:rFonts w:ascii="Times New Roman" w:hAnsi="Times New Roman" w:cs="Times New Roman"/>
          <w:sz w:val="24"/>
          <w:szCs w:val="24"/>
        </w:rPr>
        <w:t xml:space="preserve"> </w:t>
      </w:r>
      <w:r w:rsidRPr="00712FDB">
        <w:rPr>
          <w:rFonts w:ascii="Times New Roman" w:hAnsi="Times New Roman" w:cs="Times New Roman"/>
          <w:sz w:val="24"/>
          <w:szCs w:val="24"/>
        </w:rPr>
        <w:t xml:space="preserve">menyatakan </w:t>
      </w:r>
      <w:r w:rsidR="00CD26A9" w:rsidRPr="00CD26A9">
        <w:rPr>
          <w:rFonts w:ascii="Times New Roman" w:hAnsi="Times New Roman" w:cs="Times New Roman"/>
          <w:sz w:val="24"/>
          <w:szCs w:val="24"/>
        </w:rPr>
        <w:t>bahwasanya</w:t>
      </w:r>
      <w:r w:rsidRPr="00712FDB">
        <w:rPr>
          <w:rFonts w:ascii="Times New Roman" w:hAnsi="Times New Roman" w:cs="Times New Roman"/>
          <w:sz w:val="24"/>
          <w:szCs w:val="24"/>
        </w:rPr>
        <w:t xml:space="preserve">, “Perjanjian adalah suatu perbutan dengan mana satu pihak atau lebih mengikatkan dirinya terhadap satu orang atau lebih.” Pembentukan </w:t>
      </w:r>
      <w:r w:rsidR="00CD26A9">
        <w:rPr>
          <w:rFonts w:ascii="Times New Roman" w:hAnsi="Times New Roman" w:cs="Times New Roman"/>
          <w:sz w:val="24"/>
          <w:szCs w:val="24"/>
        </w:rPr>
        <w:t xml:space="preserve">suatu </w:t>
      </w:r>
      <w:r w:rsidRPr="00712FDB">
        <w:rPr>
          <w:rFonts w:ascii="Times New Roman" w:hAnsi="Times New Roman" w:cs="Times New Roman"/>
          <w:sz w:val="24"/>
          <w:szCs w:val="24"/>
        </w:rPr>
        <w:t xml:space="preserve">perjanjian tidak mensyaratkan bentuk </w:t>
      </w:r>
      <w:r w:rsidR="00CD26A9">
        <w:rPr>
          <w:rFonts w:ascii="Times New Roman" w:hAnsi="Times New Roman" w:cs="Times New Roman"/>
          <w:sz w:val="24"/>
          <w:szCs w:val="24"/>
        </w:rPr>
        <w:t xml:space="preserve">dokumen </w:t>
      </w:r>
      <w:r w:rsidRPr="00712FDB">
        <w:rPr>
          <w:rFonts w:ascii="Times New Roman" w:hAnsi="Times New Roman" w:cs="Times New Roman"/>
          <w:sz w:val="24"/>
          <w:szCs w:val="24"/>
        </w:rPr>
        <w:t xml:space="preserve">tertulis (kontrak) maupun </w:t>
      </w:r>
      <w:r w:rsidR="00CD26A9">
        <w:rPr>
          <w:rFonts w:ascii="Times New Roman" w:hAnsi="Times New Roman" w:cs="Times New Roman"/>
          <w:sz w:val="24"/>
          <w:szCs w:val="24"/>
        </w:rPr>
        <w:t xml:space="preserve">ucapan </w:t>
      </w:r>
      <w:r w:rsidRPr="00712FDB">
        <w:rPr>
          <w:rFonts w:ascii="Times New Roman" w:hAnsi="Times New Roman" w:cs="Times New Roman"/>
          <w:sz w:val="24"/>
          <w:szCs w:val="24"/>
        </w:rPr>
        <w:t xml:space="preserve">lisan (verbal), selama tidak bertentangan dengan </w:t>
      </w:r>
      <w:r w:rsidR="00CD26A9" w:rsidRPr="00CD26A9">
        <w:rPr>
          <w:rFonts w:ascii="Times New Roman" w:hAnsi="Times New Roman" w:cs="Times New Roman"/>
          <w:sz w:val="24"/>
          <w:szCs w:val="24"/>
        </w:rPr>
        <w:t>ketentuan hukum yang berlaku dan norma ketertiban umum</w:t>
      </w:r>
      <w:r w:rsidRPr="00712FDB">
        <w:rPr>
          <w:rFonts w:ascii="Times New Roman" w:hAnsi="Times New Roman" w:cs="Times New Roman"/>
          <w:sz w:val="24"/>
          <w:szCs w:val="24"/>
        </w:rPr>
        <w:t>, serta didasarkan pada asas kepercayaan antara para pihak</w:t>
      </w:r>
      <w:r w:rsidR="00EA5F13">
        <w:rPr>
          <w:rFonts w:ascii="Times New Roman" w:hAnsi="Times New Roman" w:cs="Times New Roman"/>
          <w:sz w:val="24"/>
          <w:szCs w:val="24"/>
        </w:rPr>
        <w:t>.</w:t>
      </w:r>
      <w:r w:rsidR="00EA5F13">
        <w:rPr>
          <w:rStyle w:val="FootnoteReference"/>
          <w:rFonts w:ascii="Times New Roman" w:hAnsi="Times New Roman" w:cs="Times New Roman"/>
          <w:sz w:val="24"/>
          <w:szCs w:val="24"/>
        </w:rPr>
        <w:footnoteReference w:id="2"/>
      </w:r>
    </w:p>
    <w:p w14:paraId="00781B5C" w14:textId="67E9B20F" w:rsidR="00712FDB" w:rsidRPr="00712FDB" w:rsidRDefault="00712FDB" w:rsidP="0021749D">
      <w:pPr>
        <w:spacing w:after="120" w:line="360" w:lineRule="auto"/>
        <w:ind w:left="357" w:firstLine="363"/>
        <w:jc w:val="both"/>
        <w:rPr>
          <w:rFonts w:ascii="Times New Roman" w:hAnsi="Times New Roman" w:cs="Times New Roman"/>
          <w:sz w:val="24"/>
          <w:szCs w:val="24"/>
        </w:rPr>
      </w:pPr>
      <w:r w:rsidRPr="00712FDB">
        <w:rPr>
          <w:rFonts w:ascii="Times New Roman" w:hAnsi="Times New Roman" w:cs="Times New Roman"/>
          <w:sz w:val="24"/>
          <w:szCs w:val="24"/>
        </w:rPr>
        <w:t xml:space="preserve">Menurut R. Subekti, perjanjian dapat dipahami sebagai </w:t>
      </w:r>
      <w:r w:rsidR="009311D0">
        <w:rPr>
          <w:rFonts w:ascii="Times New Roman" w:hAnsi="Times New Roman" w:cs="Times New Roman"/>
          <w:sz w:val="24"/>
          <w:szCs w:val="24"/>
        </w:rPr>
        <w:t>serangkaian pernyataan</w:t>
      </w:r>
      <w:r w:rsidRPr="00712FDB">
        <w:rPr>
          <w:rFonts w:ascii="Times New Roman" w:hAnsi="Times New Roman" w:cs="Times New Roman"/>
          <w:sz w:val="24"/>
          <w:szCs w:val="24"/>
        </w:rPr>
        <w:t xml:space="preserve"> yang memuat janji </w:t>
      </w:r>
      <w:r w:rsidR="009311D0">
        <w:rPr>
          <w:rFonts w:ascii="Times New Roman" w:hAnsi="Times New Roman" w:cs="Times New Roman"/>
          <w:sz w:val="24"/>
          <w:szCs w:val="24"/>
        </w:rPr>
        <w:t xml:space="preserve">maupun kesediaan yang disampaikan </w:t>
      </w:r>
      <w:r w:rsidRPr="00712FDB">
        <w:rPr>
          <w:rFonts w:ascii="Times New Roman" w:hAnsi="Times New Roman" w:cs="Times New Roman"/>
          <w:sz w:val="24"/>
          <w:szCs w:val="24"/>
        </w:rPr>
        <w:t xml:space="preserve">serta </w:t>
      </w:r>
      <w:r w:rsidR="009311D0">
        <w:rPr>
          <w:rFonts w:ascii="Times New Roman" w:hAnsi="Times New Roman" w:cs="Times New Roman"/>
          <w:sz w:val="24"/>
          <w:szCs w:val="24"/>
        </w:rPr>
        <w:t>diformulasikan</w:t>
      </w:r>
      <w:r w:rsidRPr="00712FDB">
        <w:rPr>
          <w:rFonts w:ascii="Times New Roman" w:hAnsi="Times New Roman" w:cs="Times New Roman"/>
          <w:sz w:val="24"/>
          <w:szCs w:val="24"/>
        </w:rPr>
        <w:t xml:space="preserve"> ke dalam bentuk tertulis berupa </w:t>
      </w:r>
      <w:r w:rsidR="009311D0">
        <w:rPr>
          <w:rFonts w:ascii="Times New Roman" w:hAnsi="Times New Roman" w:cs="Times New Roman"/>
          <w:sz w:val="24"/>
          <w:szCs w:val="24"/>
        </w:rPr>
        <w:t xml:space="preserve">perjanjian </w:t>
      </w:r>
      <w:r w:rsidRPr="00712FDB">
        <w:rPr>
          <w:rFonts w:ascii="Times New Roman" w:hAnsi="Times New Roman" w:cs="Times New Roman"/>
          <w:sz w:val="24"/>
          <w:szCs w:val="24"/>
        </w:rPr>
        <w:t>kontrak</w:t>
      </w:r>
      <w:r w:rsidR="009311D0">
        <w:rPr>
          <w:rFonts w:ascii="Times New Roman" w:hAnsi="Times New Roman" w:cs="Times New Roman"/>
          <w:sz w:val="24"/>
          <w:szCs w:val="24"/>
        </w:rPr>
        <w:t>tual</w:t>
      </w:r>
      <w:r w:rsidRPr="00712FDB">
        <w:rPr>
          <w:rFonts w:ascii="Times New Roman" w:hAnsi="Times New Roman" w:cs="Times New Roman"/>
          <w:sz w:val="24"/>
          <w:szCs w:val="24"/>
        </w:rPr>
        <w:t xml:space="preserve">. Dalam pembentukannya, </w:t>
      </w:r>
      <w:r w:rsidR="009311D0">
        <w:rPr>
          <w:rFonts w:ascii="Times New Roman" w:hAnsi="Times New Roman" w:cs="Times New Roman"/>
          <w:sz w:val="24"/>
          <w:szCs w:val="24"/>
        </w:rPr>
        <w:t xml:space="preserve">suatu </w:t>
      </w:r>
      <w:r w:rsidRPr="00712FDB">
        <w:rPr>
          <w:rFonts w:ascii="Times New Roman" w:hAnsi="Times New Roman" w:cs="Times New Roman"/>
          <w:sz w:val="24"/>
          <w:szCs w:val="24"/>
        </w:rPr>
        <w:t xml:space="preserve">kontrak atau perjanjian </w:t>
      </w:r>
      <w:r w:rsidR="009311D0">
        <w:rPr>
          <w:rFonts w:ascii="Times New Roman" w:hAnsi="Times New Roman" w:cs="Times New Roman"/>
          <w:sz w:val="24"/>
          <w:szCs w:val="24"/>
        </w:rPr>
        <w:t>wajib</w:t>
      </w:r>
      <w:r w:rsidRPr="00712FDB">
        <w:rPr>
          <w:rFonts w:ascii="Times New Roman" w:hAnsi="Times New Roman" w:cs="Times New Roman"/>
          <w:sz w:val="24"/>
          <w:szCs w:val="24"/>
        </w:rPr>
        <w:t xml:space="preserve"> memenuhi ketentuan </w:t>
      </w:r>
      <w:r w:rsidR="009311D0">
        <w:rPr>
          <w:rFonts w:ascii="Times New Roman" w:hAnsi="Times New Roman" w:cs="Times New Roman"/>
          <w:sz w:val="24"/>
          <w:szCs w:val="24"/>
        </w:rPr>
        <w:t>keabsahan</w:t>
      </w:r>
      <w:r w:rsidRPr="00712FDB">
        <w:rPr>
          <w:rFonts w:ascii="Times New Roman" w:hAnsi="Times New Roman" w:cs="Times New Roman"/>
          <w:sz w:val="24"/>
          <w:szCs w:val="24"/>
        </w:rPr>
        <w:t xml:space="preserve"> perjanjian sebagaimana </w:t>
      </w:r>
      <w:r w:rsidR="009311D0">
        <w:rPr>
          <w:rFonts w:ascii="Times New Roman" w:hAnsi="Times New Roman" w:cs="Times New Roman"/>
          <w:sz w:val="24"/>
          <w:szCs w:val="24"/>
        </w:rPr>
        <w:t>ditentukan</w:t>
      </w:r>
      <w:r w:rsidRPr="00712FDB">
        <w:rPr>
          <w:rFonts w:ascii="Times New Roman" w:hAnsi="Times New Roman" w:cs="Times New Roman"/>
          <w:sz w:val="24"/>
          <w:szCs w:val="24"/>
        </w:rPr>
        <w:t xml:space="preserve"> </w:t>
      </w:r>
      <w:r w:rsidR="009311D0">
        <w:rPr>
          <w:rFonts w:ascii="Times New Roman" w:hAnsi="Times New Roman" w:cs="Times New Roman"/>
          <w:sz w:val="24"/>
          <w:szCs w:val="24"/>
        </w:rPr>
        <w:t>oleh</w:t>
      </w:r>
      <w:r w:rsidRPr="00712FDB">
        <w:rPr>
          <w:rFonts w:ascii="Times New Roman" w:hAnsi="Times New Roman" w:cs="Times New Roman"/>
          <w:sz w:val="24"/>
          <w:szCs w:val="24"/>
        </w:rPr>
        <w:t xml:space="preserve"> Pasal 1320 Kitab Undang-Undang Hukum Perdata (KUH Perdata), yang menetapkan empat syarat utama, yaitu:</w:t>
      </w:r>
    </w:p>
    <w:p w14:paraId="175F86EB" w14:textId="0C7CD169" w:rsidR="00712FDB" w:rsidRDefault="00712FDB" w:rsidP="0021749D">
      <w:pPr>
        <w:pStyle w:val="ListParagraph"/>
        <w:numPr>
          <w:ilvl w:val="0"/>
          <w:numId w:val="32"/>
        </w:numPr>
        <w:spacing w:after="120" w:line="360" w:lineRule="auto"/>
        <w:contextualSpacing w:val="0"/>
        <w:jc w:val="both"/>
        <w:rPr>
          <w:rFonts w:ascii="Times New Roman" w:hAnsi="Times New Roman" w:cs="Times New Roman"/>
          <w:sz w:val="24"/>
          <w:szCs w:val="24"/>
        </w:rPr>
      </w:pPr>
      <w:r w:rsidRPr="00712FDB">
        <w:rPr>
          <w:rFonts w:ascii="Times New Roman" w:hAnsi="Times New Roman" w:cs="Times New Roman"/>
          <w:sz w:val="24"/>
          <w:szCs w:val="24"/>
        </w:rPr>
        <w:t xml:space="preserve">adanya </w:t>
      </w:r>
      <w:r w:rsidR="009311D0">
        <w:rPr>
          <w:rFonts w:ascii="Times New Roman" w:hAnsi="Times New Roman" w:cs="Times New Roman"/>
          <w:sz w:val="24"/>
          <w:szCs w:val="24"/>
        </w:rPr>
        <w:t>persetujuan</w:t>
      </w:r>
      <w:r w:rsidRPr="00712FDB">
        <w:rPr>
          <w:rFonts w:ascii="Times New Roman" w:hAnsi="Times New Roman" w:cs="Times New Roman"/>
          <w:sz w:val="24"/>
          <w:szCs w:val="24"/>
        </w:rPr>
        <w:t xml:space="preserve"> para pihak yang mengikatkan dirinya;</w:t>
      </w:r>
    </w:p>
    <w:p w14:paraId="7CAA417F" w14:textId="7CA94AE0" w:rsidR="00712FDB" w:rsidRDefault="00712FDB" w:rsidP="0021749D">
      <w:pPr>
        <w:pStyle w:val="ListParagraph"/>
        <w:numPr>
          <w:ilvl w:val="0"/>
          <w:numId w:val="32"/>
        </w:numPr>
        <w:spacing w:after="120" w:line="360" w:lineRule="auto"/>
        <w:contextualSpacing w:val="0"/>
        <w:jc w:val="both"/>
        <w:rPr>
          <w:rFonts w:ascii="Times New Roman" w:hAnsi="Times New Roman" w:cs="Times New Roman"/>
          <w:sz w:val="24"/>
          <w:szCs w:val="24"/>
        </w:rPr>
      </w:pPr>
      <w:r w:rsidRPr="00712FDB">
        <w:rPr>
          <w:rFonts w:ascii="Times New Roman" w:hAnsi="Times New Roman" w:cs="Times New Roman"/>
          <w:sz w:val="24"/>
          <w:szCs w:val="24"/>
        </w:rPr>
        <w:t xml:space="preserve">kecakapan </w:t>
      </w:r>
      <w:r w:rsidR="009311D0">
        <w:rPr>
          <w:rFonts w:ascii="Times New Roman" w:hAnsi="Times New Roman" w:cs="Times New Roman"/>
          <w:sz w:val="24"/>
          <w:szCs w:val="24"/>
        </w:rPr>
        <w:t>pihak-</w:t>
      </w:r>
      <w:r w:rsidRPr="00712FDB">
        <w:rPr>
          <w:rFonts w:ascii="Times New Roman" w:hAnsi="Times New Roman" w:cs="Times New Roman"/>
          <w:sz w:val="24"/>
          <w:szCs w:val="24"/>
        </w:rPr>
        <w:t xml:space="preserve">pihak </w:t>
      </w:r>
      <w:r w:rsidR="009311D0">
        <w:rPr>
          <w:rFonts w:ascii="Times New Roman" w:hAnsi="Times New Roman" w:cs="Times New Roman"/>
          <w:sz w:val="24"/>
          <w:szCs w:val="24"/>
        </w:rPr>
        <w:t>yang</w:t>
      </w:r>
      <w:r w:rsidRPr="00712FDB">
        <w:rPr>
          <w:rFonts w:ascii="Times New Roman" w:hAnsi="Times New Roman" w:cs="Times New Roman"/>
          <w:sz w:val="24"/>
          <w:szCs w:val="24"/>
        </w:rPr>
        <w:t xml:space="preserve"> membuat perikatan;</w:t>
      </w:r>
    </w:p>
    <w:p w14:paraId="4A58E8EA" w14:textId="77777777" w:rsidR="00712FDB" w:rsidRDefault="00712FDB" w:rsidP="0021749D">
      <w:pPr>
        <w:pStyle w:val="ListParagraph"/>
        <w:numPr>
          <w:ilvl w:val="0"/>
          <w:numId w:val="32"/>
        </w:numPr>
        <w:spacing w:after="120" w:line="360" w:lineRule="auto"/>
        <w:contextualSpacing w:val="0"/>
        <w:jc w:val="both"/>
        <w:rPr>
          <w:rFonts w:ascii="Times New Roman" w:hAnsi="Times New Roman" w:cs="Times New Roman"/>
          <w:sz w:val="24"/>
          <w:szCs w:val="24"/>
        </w:rPr>
      </w:pPr>
      <w:r w:rsidRPr="00712FDB">
        <w:rPr>
          <w:rFonts w:ascii="Times New Roman" w:hAnsi="Times New Roman" w:cs="Times New Roman"/>
          <w:sz w:val="24"/>
          <w:szCs w:val="24"/>
        </w:rPr>
        <w:t>objek tertentu yang diperjanjikan; dan</w:t>
      </w:r>
    </w:p>
    <w:p w14:paraId="4D84FB8D" w14:textId="4C22E3B6" w:rsidR="00BA6E15" w:rsidRPr="00712FDB" w:rsidRDefault="009311D0" w:rsidP="0021749D">
      <w:pPr>
        <w:pStyle w:val="ListParagraph"/>
        <w:numPr>
          <w:ilvl w:val="0"/>
          <w:numId w:val="32"/>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oleh </w:t>
      </w:r>
      <w:r w:rsidR="00712FDB" w:rsidRPr="00712FDB">
        <w:rPr>
          <w:rFonts w:ascii="Times New Roman" w:hAnsi="Times New Roman" w:cs="Times New Roman"/>
          <w:sz w:val="24"/>
          <w:szCs w:val="24"/>
        </w:rPr>
        <w:t>sebab yang halal</w:t>
      </w:r>
      <w:r w:rsidR="00BA6E15" w:rsidRPr="00712FDB">
        <w:rPr>
          <w:rFonts w:ascii="Times New Roman" w:hAnsi="Times New Roman" w:cs="Times New Roman"/>
          <w:sz w:val="24"/>
          <w:szCs w:val="24"/>
        </w:rPr>
        <w:t>.</w:t>
      </w:r>
    </w:p>
    <w:p w14:paraId="15D16C39" w14:textId="5D376C95" w:rsidR="00BA6E15" w:rsidRDefault="00712FDB" w:rsidP="0021749D">
      <w:pPr>
        <w:spacing w:after="120" w:line="360" w:lineRule="auto"/>
        <w:ind w:left="357" w:firstLine="363"/>
        <w:jc w:val="both"/>
        <w:rPr>
          <w:rFonts w:ascii="Times New Roman" w:hAnsi="Times New Roman" w:cs="Times New Roman"/>
          <w:sz w:val="24"/>
          <w:szCs w:val="24"/>
        </w:rPr>
      </w:pPr>
      <w:r w:rsidRPr="00712FDB">
        <w:rPr>
          <w:rFonts w:ascii="Times New Roman" w:hAnsi="Times New Roman" w:cs="Times New Roman"/>
          <w:sz w:val="24"/>
          <w:szCs w:val="24"/>
        </w:rPr>
        <w:t xml:space="preserve">Apabila </w:t>
      </w:r>
      <w:r w:rsidR="009311D0">
        <w:rPr>
          <w:rFonts w:ascii="Times New Roman" w:hAnsi="Times New Roman" w:cs="Times New Roman"/>
          <w:sz w:val="24"/>
          <w:szCs w:val="24"/>
        </w:rPr>
        <w:t>seluruh unsur</w:t>
      </w:r>
      <w:r w:rsidRPr="00712FDB">
        <w:rPr>
          <w:rFonts w:ascii="Times New Roman" w:hAnsi="Times New Roman" w:cs="Times New Roman"/>
          <w:sz w:val="24"/>
          <w:szCs w:val="24"/>
        </w:rPr>
        <w:t xml:space="preserve"> sahnya perjanjian </w:t>
      </w:r>
      <w:r w:rsidR="009311D0">
        <w:rPr>
          <w:rFonts w:ascii="Times New Roman" w:hAnsi="Times New Roman" w:cs="Times New Roman"/>
          <w:sz w:val="24"/>
          <w:szCs w:val="24"/>
        </w:rPr>
        <w:t>itu</w:t>
      </w:r>
      <w:r w:rsidRPr="00712FDB">
        <w:rPr>
          <w:rFonts w:ascii="Times New Roman" w:hAnsi="Times New Roman" w:cs="Times New Roman"/>
          <w:sz w:val="24"/>
          <w:szCs w:val="24"/>
        </w:rPr>
        <w:t xml:space="preserve"> terpenuhi, maka </w:t>
      </w:r>
      <w:r w:rsidR="009311D0" w:rsidRPr="009311D0">
        <w:rPr>
          <w:rFonts w:ascii="Times New Roman" w:hAnsi="Times New Roman" w:cs="Times New Roman"/>
          <w:sz w:val="24"/>
          <w:szCs w:val="24"/>
        </w:rPr>
        <w:t>perjanjian dimaksud memiliki kekuatan mengikat secara hukum terhadap para pihak yang menandatanganinya. Pembuatan perjanjian</w:t>
      </w:r>
      <w:r w:rsidR="009311D0">
        <w:rPr>
          <w:rFonts w:ascii="Times New Roman" w:hAnsi="Times New Roman" w:cs="Times New Roman"/>
          <w:sz w:val="24"/>
          <w:szCs w:val="24"/>
        </w:rPr>
        <w:t xml:space="preserve"> </w:t>
      </w:r>
      <w:r w:rsidRPr="00712FDB">
        <w:rPr>
          <w:rFonts w:ascii="Times New Roman" w:hAnsi="Times New Roman" w:cs="Times New Roman"/>
          <w:sz w:val="24"/>
          <w:szCs w:val="24"/>
        </w:rPr>
        <w:t xml:space="preserve">dalam bentuk tertulis (kontrak) </w:t>
      </w:r>
      <w:r w:rsidR="009311D0">
        <w:rPr>
          <w:rFonts w:ascii="Times New Roman" w:hAnsi="Times New Roman" w:cs="Times New Roman"/>
          <w:sz w:val="24"/>
          <w:szCs w:val="24"/>
        </w:rPr>
        <w:t>dianggap penting</w:t>
      </w:r>
      <w:r w:rsidRPr="00712FDB">
        <w:rPr>
          <w:rFonts w:ascii="Times New Roman" w:hAnsi="Times New Roman" w:cs="Times New Roman"/>
          <w:sz w:val="24"/>
          <w:szCs w:val="24"/>
        </w:rPr>
        <w:t xml:space="preserve"> guna menjamin </w:t>
      </w:r>
      <w:r w:rsidR="009311D0" w:rsidRPr="009311D0">
        <w:rPr>
          <w:rFonts w:ascii="Times New Roman" w:hAnsi="Times New Roman" w:cs="Times New Roman"/>
          <w:sz w:val="24"/>
          <w:szCs w:val="24"/>
        </w:rPr>
        <w:t>kepastian hukum antara pihak-pihak yang berkepentingan</w:t>
      </w:r>
      <w:r w:rsidRPr="00712FDB">
        <w:rPr>
          <w:rFonts w:ascii="Times New Roman" w:hAnsi="Times New Roman" w:cs="Times New Roman"/>
          <w:sz w:val="24"/>
          <w:szCs w:val="24"/>
        </w:rPr>
        <w:t xml:space="preserve">. Dengan demikian, </w:t>
      </w:r>
      <w:r w:rsidR="009311D0">
        <w:rPr>
          <w:rFonts w:ascii="Times New Roman" w:hAnsi="Times New Roman" w:cs="Times New Roman"/>
          <w:sz w:val="24"/>
          <w:szCs w:val="24"/>
        </w:rPr>
        <w:t>jika</w:t>
      </w:r>
      <w:r w:rsidRPr="00712FDB">
        <w:rPr>
          <w:rFonts w:ascii="Times New Roman" w:hAnsi="Times New Roman" w:cs="Times New Roman"/>
          <w:sz w:val="24"/>
          <w:szCs w:val="24"/>
        </w:rPr>
        <w:t xml:space="preserve"> timbul </w:t>
      </w:r>
      <w:r w:rsidR="009311D0">
        <w:rPr>
          <w:rFonts w:ascii="Times New Roman" w:hAnsi="Times New Roman" w:cs="Times New Roman"/>
          <w:sz w:val="24"/>
          <w:szCs w:val="24"/>
        </w:rPr>
        <w:t>sengketa</w:t>
      </w:r>
      <w:r w:rsidRPr="00712FDB">
        <w:rPr>
          <w:rFonts w:ascii="Times New Roman" w:hAnsi="Times New Roman" w:cs="Times New Roman"/>
          <w:sz w:val="24"/>
          <w:szCs w:val="24"/>
        </w:rPr>
        <w:t xml:space="preserve">, dokumen perjanjian tersebut </w:t>
      </w:r>
      <w:r w:rsidR="009311D0">
        <w:rPr>
          <w:rFonts w:ascii="Times New Roman" w:hAnsi="Times New Roman" w:cs="Times New Roman"/>
          <w:sz w:val="24"/>
          <w:szCs w:val="24"/>
        </w:rPr>
        <w:t>berfungsi</w:t>
      </w:r>
      <w:r w:rsidRPr="00712FDB">
        <w:rPr>
          <w:rFonts w:ascii="Times New Roman" w:hAnsi="Times New Roman" w:cs="Times New Roman"/>
          <w:sz w:val="24"/>
          <w:szCs w:val="24"/>
        </w:rPr>
        <w:t xml:space="preserve"> </w:t>
      </w:r>
      <w:r w:rsidR="009311D0">
        <w:rPr>
          <w:rFonts w:ascii="Times New Roman" w:hAnsi="Times New Roman" w:cs="Times New Roman"/>
          <w:sz w:val="24"/>
          <w:szCs w:val="24"/>
        </w:rPr>
        <w:t>sebagai landasan yuridis</w:t>
      </w:r>
      <w:r w:rsidR="002D7DAC">
        <w:rPr>
          <w:rFonts w:ascii="Times New Roman" w:hAnsi="Times New Roman" w:cs="Times New Roman"/>
          <w:sz w:val="24"/>
          <w:szCs w:val="24"/>
        </w:rPr>
        <w:t xml:space="preserve"> maupun bukti otentik untuk menggugat pihak yang</w:t>
      </w:r>
      <w:r w:rsidRPr="00712FDB">
        <w:rPr>
          <w:rFonts w:ascii="Times New Roman" w:hAnsi="Times New Roman" w:cs="Times New Roman"/>
          <w:sz w:val="24"/>
          <w:szCs w:val="24"/>
        </w:rPr>
        <w:t xml:space="preserve"> menimbulkan kerugian</w:t>
      </w:r>
      <w:r w:rsidR="006F40D9" w:rsidRPr="006F40D9">
        <w:rPr>
          <w:rFonts w:ascii="Times New Roman" w:hAnsi="Times New Roman" w:cs="Times New Roman"/>
          <w:sz w:val="24"/>
          <w:szCs w:val="24"/>
        </w:rPr>
        <w:t>.</w:t>
      </w:r>
    </w:p>
    <w:p w14:paraId="33299D7F" w14:textId="01968698" w:rsidR="00BA6E15" w:rsidRDefault="00712FDB" w:rsidP="0021749D">
      <w:pPr>
        <w:spacing w:after="120" w:line="360" w:lineRule="auto"/>
        <w:ind w:left="357" w:firstLine="363"/>
        <w:jc w:val="both"/>
        <w:rPr>
          <w:rFonts w:ascii="Times New Roman" w:hAnsi="Times New Roman" w:cs="Times New Roman"/>
          <w:sz w:val="24"/>
          <w:szCs w:val="24"/>
        </w:rPr>
      </w:pPr>
      <w:r w:rsidRPr="00712FDB">
        <w:rPr>
          <w:rFonts w:ascii="Times New Roman" w:hAnsi="Times New Roman" w:cs="Times New Roman"/>
          <w:sz w:val="24"/>
          <w:szCs w:val="24"/>
        </w:rPr>
        <w:t>Pada saat ini, sebagian besar perjanjian secara sengaja dituangkan dalam bentuk tertulis</w:t>
      </w:r>
      <w:r w:rsidR="006F40D9" w:rsidRPr="00AB3463">
        <w:rPr>
          <w:rFonts w:ascii="Times New Roman" w:hAnsi="Times New Roman" w:cs="Times New Roman"/>
          <w:sz w:val="24"/>
          <w:szCs w:val="24"/>
        </w:rPr>
        <w:t xml:space="preserve"> (kontrak) </w:t>
      </w:r>
      <w:r w:rsidR="002D7DAC" w:rsidRPr="002D7DAC">
        <w:rPr>
          <w:rFonts w:ascii="Times New Roman" w:hAnsi="Times New Roman" w:cs="Times New Roman"/>
          <w:sz w:val="24"/>
          <w:szCs w:val="24"/>
        </w:rPr>
        <w:t>termasuk perjanjian sewa-menyewa. Ketentuan mengenai sewa-menyewa</w:t>
      </w:r>
      <w:r w:rsidR="002D7DAC">
        <w:rPr>
          <w:rFonts w:ascii="Times New Roman" w:hAnsi="Times New Roman" w:cs="Times New Roman"/>
          <w:sz w:val="24"/>
          <w:szCs w:val="24"/>
        </w:rPr>
        <w:t xml:space="preserve"> </w:t>
      </w:r>
      <w:r w:rsidR="006F40D9" w:rsidRPr="00AB3463">
        <w:rPr>
          <w:rFonts w:ascii="Times New Roman" w:hAnsi="Times New Roman" w:cs="Times New Roman"/>
          <w:sz w:val="24"/>
          <w:szCs w:val="24"/>
        </w:rPr>
        <w:t>itu sendiri diatur dalam Pasal 1</w:t>
      </w:r>
      <w:r w:rsidR="00AB3463">
        <w:rPr>
          <w:rFonts w:ascii="Times New Roman" w:hAnsi="Times New Roman" w:cs="Times New Roman"/>
          <w:sz w:val="24"/>
          <w:szCs w:val="24"/>
        </w:rPr>
        <w:t xml:space="preserve">548 </w:t>
      </w:r>
      <w:r w:rsidR="006F40D9" w:rsidRPr="00AB3463">
        <w:rPr>
          <w:rFonts w:ascii="Times New Roman" w:hAnsi="Times New Roman" w:cs="Times New Roman"/>
          <w:sz w:val="24"/>
          <w:szCs w:val="24"/>
        </w:rPr>
        <w:t xml:space="preserve">KUHPerdata. Pengertian </w:t>
      </w:r>
      <w:r w:rsidR="00AB3463">
        <w:rPr>
          <w:rFonts w:ascii="Times New Roman" w:hAnsi="Times New Roman" w:cs="Times New Roman"/>
          <w:sz w:val="24"/>
          <w:szCs w:val="24"/>
        </w:rPr>
        <w:t>sewa mengewa</w:t>
      </w:r>
      <w:r w:rsidR="006F40D9" w:rsidRPr="00AB3463">
        <w:rPr>
          <w:rFonts w:ascii="Times New Roman" w:hAnsi="Times New Roman" w:cs="Times New Roman"/>
          <w:sz w:val="24"/>
          <w:szCs w:val="24"/>
        </w:rPr>
        <w:t xml:space="preserve"> </w:t>
      </w:r>
      <w:r w:rsidR="002D7DAC">
        <w:rPr>
          <w:rFonts w:ascii="Times New Roman" w:hAnsi="Times New Roman" w:cs="Times New Roman"/>
          <w:sz w:val="24"/>
          <w:szCs w:val="24"/>
        </w:rPr>
        <w:t>menurut</w:t>
      </w:r>
      <w:r w:rsidR="006F40D9" w:rsidRPr="00AB3463">
        <w:rPr>
          <w:rFonts w:ascii="Times New Roman" w:hAnsi="Times New Roman" w:cs="Times New Roman"/>
          <w:sz w:val="24"/>
          <w:szCs w:val="24"/>
        </w:rPr>
        <w:t xml:space="preserve"> Pasal 1</w:t>
      </w:r>
      <w:r w:rsidR="00AB3463">
        <w:rPr>
          <w:rFonts w:ascii="Times New Roman" w:hAnsi="Times New Roman" w:cs="Times New Roman"/>
          <w:sz w:val="24"/>
          <w:szCs w:val="24"/>
        </w:rPr>
        <w:t>548</w:t>
      </w:r>
      <w:r w:rsidR="006F40D9" w:rsidRPr="00AB3463">
        <w:rPr>
          <w:rFonts w:ascii="Times New Roman" w:hAnsi="Times New Roman" w:cs="Times New Roman"/>
          <w:sz w:val="24"/>
          <w:szCs w:val="24"/>
        </w:rPr>
        <w:t xml:space="preserve"> KUHPerdata </w:t>
      </w:r>
      <w:r w:rsidR="002D7DAC">
        <w:rPr>
          <w:rFonts w:ascii="Times New Roman" w:hAnsi="Times New Roman" w:cs="Times New Roman"/>
          <w:sz w:val="24"/>
          <w:szCs w:val="24"/>
        </w:rPr>
        <w:t>adalah</w:t>
      </w:r>
      <w:r w:rsidR="006F40D9" w:rsidRPr="00AB3463">
        <w:rPr>
          <w:rFonts w:ascii="Times New Roman" w:hAnsi="Times New Roman" w:cs="Times New Roman"/>
          <w:sz w:val="24"/>
          <w:szCs w:val="24"/>
        </w:rPr>
        <w:t xml:space="preserve">: </w:t>
      </w:r>
    </w:p>
    <w:p w14:paraId="7E8011EA" w14:textId="77777777" w:rsidR="00BA6E15" w:rsidRDefault="006F40D9" w:rsidP="0021749D">
      <w:pPr>
        <w:spacing w:after="120" w:line="360" w:lineRule="auto"/>
        <w:ind w:left="357" w:firstLine="363"/>
        <w:jc w:val="both"/>
        <w:rPr>
          <w:rFonts w:ascii="Times New Roman" w:hAnsi="Times New Roman" w:cs="Times New Roman"/>
          <w:sz w:val="24"/>
          <w:szCs w:val="24"/>
        </w:rPr>
      </w:pPr>
      <w:r w:rsidRPr="00AB3463">
        <w:rPr>
          <w:rFonts w:ascii="Times New Roman" w:hAnsi="Times New Roman" w:cs="Times New Roman"/>
          <w:sz w:val="24"/>
          <w:szCs w:val="24"/>
        </w:rPr>
        <w:t>“</w:t>
      </w:r>
      <w:r w:rsidR="00DB7E3F">
        <w:rPr>
          <w:rFonts w:ascii="Times New Roman" w:hAnsi="Times New Roman" w:cs="Times New Roman"/>
          <w:i/>
          <w:iCs/>
          <w:color w:val="212529"/>
          <w:sz w:val="24"/>
          <w:szCs w:val="24"/>
          <w:shd w:val="clear" w:color="auto" w:fill="FFFFFF"/>
        </w:rPr>
        <w:t>S</w:t>
      </w:r>
      <w:r w:rsidR="00AB3463" w:rsidRPr="00AB3463">
        <w:rPr>
          <w:rFonts w:ascii="Times New Roman" w:hAnsi="Times New Roman" w:cs="Times New Roman"/>
          <w:i/>
          <w:iCs/>
          <w:color w:val="212529"/>
          <w:sz w:val="24"/>
          <w:szCs w:val="24"/>
          <w:shd w:val="clear" w:color="auto" w:fill="FFFFFF"/>
        </w:rPr>
        <w:t xml:space="preserve">uatu persetujuan dengan mana pihak yang satu mengikatkan diri untuk memberikan kenikmatan suatu barang kepada pihak yang lain selama waktu tertentu, dengan pembayaran suatu harga yang disanggupi oleh pihak tersebut. Orang dapat menyewakan </w:t>
      </w:r>
      <w:r w:rsidR="007B2741">
        <w:rPr>
          <w:rFonts w:ascii="Times New Roman" w:hAnsi="Times New Roman" w:cs="Times New Roman"/>
          <w:i/>
          <w:iCs/>
          <w:color w:val="212529"/>
          <w:sz w:val="24"/>
          <w:szCs w:val="24"/>
          <w:shd w:val="clear" w:color="auto" w:fill="FFFFFF"/>
        </w:rPr>
        <w:t>ber</w:t>
      </w:r>
      <w:r w:rsidR="00AB3463" w:rsidRPr="00AB3463">
        <w:rPr>
          <w:rFonts w:ascii="Times New Roman" w:hAnsi="Times New Roman" w:cs="Times New Roman"/>
          <w:i/>
          <w:iCs/>
          <w:color w:val="212529"/>
          <w:sz w:val="24"/>
          <w:szCs w:val="24"/>
          <w:shd w:val="clear" w:color="auto" w:fill="FFFFFF"/>
        </w:rPr>
        <w:t>bagai jenis barang baik yang tetap maupun bergerak”</w:t>
      </w:r>
    </w:p>
    <w:p w14:paraId="78BF8CBF" w14:textId="77777777" w:rsidR="00BA6E15" w:rsidRDefault="007957FB" w:rsidP="0021749D">
      <w:pPr>
        <w:spacing w:after="120" w:line="360" w:lineRule="auto"/>
        <w:ind w:left="357" w:firstLine="363"/>
        <w:jc w:val="both"/>
        <w:rPr>
          <w:rFonts w:ascii="Times New Roman" w:hAnsi="Times New Roman" w:cs="Times New Roman"/>
          <w:sz w:val="24"/>
          <w:szCs w:val="24"/>
        </w:rPr>
      </w:pPr>
      <w:r>
        <w:rPr>
          <w:rFonts w:ascii="Times New Roman" w:hAnsi="Times New Roman" w:cs="Times New Roman"/>
          <w:color w:val="212529"/>
          <w:sz w:val="24"/>
          <w:szCs w:val="24"/>
          <w:shd w:val="clear" w:color="auto" w:fill="FFFFFF"/>
        </w:rPr>
        <w:t>Dalam penelitian ini memiliki tujuan untuk mengetahui bagaimanakan implikasi terhadap prinsip itikad baik dalam perjanjian sewa menyewa properti di Indonesia, bahwa Penulis menemukan penulisan yang terdahulu berrjudul analisis teori perjanjian dalam bisnis modern yang di publikasi oleh Universitas Pembangunan Nasional Veteran Jakarta dalam Jurnal Inovasi Global Tahun 2023.</w:t>
      </w:r>
    </w:p>
    <w:p w14:paraId="04F13567" w14:textId="45080DD6" w:rsidR="00264838" w:rsidRPr="007957FB" w:rsidRDefault="00712FDB" w:rsidP="0021749D">
      <w:pPr>
        <w:spacing w:after="120" w:line="360" w:lineRule="auto"/>
        <w:ind w:left="357" w:firstLine="363"/>
        <w:jc w:val="both"/>
        <w:rPr>
          <w:rFonts w:ascii="Times New Roman" w:hAnsi="Times New Roman" w:cs="Times New Roman"/>
          <w:sz w:val="24"/>
          <w:szCs w:val="24"/>
        </w:rPr>
      </w:pPr>
      <w:proofErr w:type="gramStart"/>
      <w:r w:rsidRPr="00712FDB">
        <w:rPr>
          <w:rFonts w:ascii="Times New Roman" w:hAnsi="Times New Roman" w:cs="Times New Roman"/>
          <w:sz w:val="24"/>
          <w:szCs w:val="24"/>
        </w:rPr>
        <w:t>Berdasarkan penjelasan yang telah diuraikan sebelumnya</w:t>
      </w:r>
      <w:r>
        <w:rPr>
          <w:rFonts w:ascii="Times New Roman" w:hAnsi="Times New Roman" w:cs="Times New Roman"/>
          <w:sz w:val="24"/>
          <w:szCs w:val="24"/>
        </w:rPr>
        <w:t xml:space="preserve">, </w:t>
      </w:r>
      <w:r w:rsidR="00AB3463" w:rsidRPr="00AB3463">
        <w:rPr>
          <w:rFonts w:ascii="Times New Roman" w:hAnsi="Times New Roman" w:cs="Times New Roman"/>
          <w:sz w:val="24"/>
          <w:szCs w:val="24"/>
        </w:rPr>
        <w:t>penulis mengangkat dalam sebuah penulisan</w:t>
      </w:r>
      <w:r w:rsidR="007B47F3">
        <w:rPr>
          <w:rFonts w:ascii="Times New Roman" w:hAnsi="Times New Roman" w:cs="Times New Roman"/>
          <w:sz w:val="24"/>
          <w:szCs w:val="24"/>
        </w:rPr>
        <w:t xml:space="preserve"> karya ilmiah</w:t>
      </w:r>
      <w:r w:rsidR="00AB3463" w:rsidRPr="00AB3463">
        <w:rPr>
          <w:rFonts w:ascii="Times New Roman" w:hAnsi="Times New Roman" w:cs="Times New Roman"/>
          <w:sz w:val="24"/>
          <w:szCs w:val="24"/>
        </w:rPr>
        <w:t xml:space="preserve"> jurnal yang berjudul </w:t>
      </w:r>
      <w:r w:rsidR="00AB3463">
        <w:rPr>
          <w:rFonts w:ascii="Times New Roman" w:hAnsi="Times New Roman" w:cs="Times New Roman"/>
          <w:sz w:val="24"/>
          <w:szCs w:val="24"/>
        </w:rPr>
        <w:t>“</w:t>
      </w:r>
      <w:r w:rsidR="00AB3463" w:rsidRPr="00AB3463">
        <w:rPr>
          <w:rFonts w:ascii="Times New Roman" w:hAnsi="Times New Roman" w:cs="Times New Roman"/>
          <w:sz w:val="24"/>
          <w:szCs w:val="24"/>
        </w:rPr>
        <w:t>ANALISIS</w:t>
      </w:r>
      <w:r w:rsidR="00D25DAC">
        <w:rPr>
          <w:rFonts w:ascii="Times New Roman" w:hAnsi="Times New Roman" w:cs="Times New Roman"/>
          <w:sz w:val="24"/>
          <w:szCs w:val="24"/>
        </w:rPr>
        <w:t xml:space="preserve"> MENGENAI</w:t>
      </w:r>
      <w:r w:rsidR="00AB3463" w:rsidRPr="00AB3463">
        <w:rPr>
          <w:rFonts w:ascii="Times New Roman" w:hAnsi="Times New Roman" w:cs="Times New Roman"/>
          <w:sz w:val="24"/>
          <w:szCs w:val="24"/>
        </w:rPr>
        <w:t xml:space="preserve"> </w:t>
      </w:r>
      <w:r w:rsidR="00D25DAC">
        <w:rPr>
          <w:rFonts w:ascii="Times New Roman" w:hAnsi="Times New Roman" w:cs="Times New Roman"/>
          <w:sz w:val="24"/>
          <w:szCs w:val="24"/>
        </w:rPr>
        <w:t>IMPLIKASI</w:t>
      </w:r>
      <w:r w:rsidR="00AB3463" w:rsidRPr="00AB3463">
        <w:rPr>
          <w:rFonts w:ascii="Times New Roman" w:hAnsi="Times New Roman" w:cs="Times New Roman"/>
          <w:sz w:val="24"/>
          <w:szCs w:val="24"/>
        </w:rPr>
        <w:t xml:space="preserve"> PRINSIP ITIKAD BAIK DALAM PERJANJIAN SEWA MENYEWA PROPERTI</w:t>
      </w:r>
      <w:r w:rsidR="00D25DAC">
        <w:rPr>
          <w:rFonts w:ascii="Times New Roman" w:hAnsi="Times New Roman" w:cs="Times New Roman"/>
          <w:sz w:val="24"/>
          <w:szCs w:val="24"/>
        </w:rPr>
        <w:t xml:space="preserve"> DI INDONESIA</w:t>
      </w:r>
      <w:r w:rsidR="00AB3463">
        <w:rPr>
          <w:rFonts w:ascii="Times New Roman" w:hAnsi="Times New Roman" w:cs="Times New Roman"/>
          <w:sz w:val="24"/>
          <w:szCs w:val="24"/>
        </w:rPr>
        <w:t>”.</w:t>
      </w:r>
      <w:proofErr w:type="gramEnd"/>
    </w:p>
    <w:p w14:paraId="43794F9D" w14:textId="16EDB91C" w:rsidR="007B47F3" w:rsidRDefault="007819CD" w:rsidP="0021749D">
      <w:pPr>
        <w:pStyle w:val="Heading1"/>
        <w:numPr>
          <w:ilvl w:val="0"/>
          <w:numId w:val="31"/>
        </w:numPr>
        <w:spacing w:after="120"/>
        <w:ind w:left="357" w:hanging="357"/>
      </w:pPr>
      <w:r w:rsidRPr="007B47F3">
        <w:t>METODE PENELITIAN</w:t>
      </w:r>
    </w:p>
    <w:p w14:paraId="4A4137A9" w14:textId="1529A3BA" w:rsidR="006A7991" w:rsidRDefault="002D7DAC"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r w:rsidRPr="002D7DAC">
        <w:rPr>
          <w:rFonts w:ascii="Times New Roman" w:hAnsi="Times New Roman" w:cs="Times New Roman"/>
          <w:sz w:val="24"/>
          <w:szCs w:val="24"/>
        </w:rPr>
        <w:t xml:space="preserve">Kajian ini tergolong sebagai penelitian hukum normatif atau doktrinal. Berdasarkan pandangan Terry Hutchinson yang dinyatakan kembali oleh Peter Mahmud Marzuki, penelitian hukum normatif didefinisikan sebagai bentuk penelitian yang menyajikan uraian secara terstruktur mengenai ketentuan perundang-undangan, menguraikan area permasalahan, serta berpotensi memprediksi perkembangan hukum di masa mendatang. Jenis penelitian hukum normatif, yang juga dikenal sebagai studi doktrinal, sering kali disebut penelitian berbasis kepustakaan atau analisis dokumen karena berfokus pada norma-norma tertulis beserta sumber hukum lainnya. </w:t>
      </w:r>
      <w:proofErr w:type="gramStart"/>
      <w:r w:rsidRPr="002D7DAC">
        <w:rPr>
          <w:rFonts w:ascii="Times New Roman" w:hAnsi="Times New Roman" w:cs="Times New Roman"/>
          <w:sz w:val="24"/>
          <w:szCs w:val="24"/>
        </w:rPr>
        <w:t>Dalam pelaksanaan penelitian ini digunakan metode pendekatan perundang-undangan (</w:t>
      </w:r>
      <w:r w:rsidRPr="002D7DAC">
        <w:rPr>
          <w:rFonts w:ascii="Times New Roman" w:hAnsi="Times New Roman" w:cs="Times New Roman"/>
          <w:i/>
          <w:iCs/>
          <w:sz w:val="24"/>
          <w:szCs w:val="24"/>
        </w:rPr>
        <w:t>statute approach</w:t>
      </w:r>
      <w:r w:rsidRPr="002D7DAC">
        <w:rPr>
          <w:rFonts w:ascii="Times New Roman" w:hAnsi="Times New Roman" w:cs="Times New Roman"/>
          <w:sz w:val="24"/>
          <w:szCs w:val="24"/>
        </w:rPr>
        <w:t>) dan pendekatan konseptual (</w:t>
      </w:r>
      <w:r w:rsidRPr="002D7DAC">
        <w:rPr>
          <w:rFonts w:ascii="Times New Roman" w:hAnsi="Times New Roman" w:cs="Times New Roman"/>
          <w:i/>
          <w:iCs/>
          <w:sz w:val="24"/>
          <w:szCs w:val="24"/>
        </w:rPr>
        <w:t>conceptual approach</w:t>
      </w:r>
      <w:r w:rsidRPr="002D7DAC">
        <w:rPr>
          <w:rFonts w:ascii="Times New Roman" w:hAnsi="Times New Roman" w:cs="Times New Roman"/>
          <w:sz w:val="24"/>
          <w:szCs w:val="24"/>
        </w:rPr>
        <w:t>)</w:t>
      </w:r>
      <w:r>
        <w:rPr>
          <w:rFonts w:ascii="Times New Roman" w:hAnsi="Times New Roman" w:cs="Times New Roman"/>
          <w:sz w:val="24"/>
          <w:szCs w:val="24"/>
        </w:rPr>
        <w:t xml:space="preserve"> </w:t>
      </w:r>
      <w:r w:rsidRPr="002D7DAC">
        <w:rPr>
          <w:rFonts w:ascii="Times New Roman" w:hAnsi="Times New Roman" w:cs="Times New Roman"/>
          <w:sz w:val="24"/>
          <w:szCs w:val="24"/>
        </w:rPr>
        <w:t>guna memahami prinsip itikad baik dalam suatu perjanjian</w:t>
      </w:r>
      <w:r w:rsidR="0004443A" w:rsidRPr="0004443A">
        <w:rPr>
          <w:rFonts w:ascii="Times New Roman" w:hAnsi="Times New Roman" w:cs="Times New Roman"/>
          <w:sz w:val="24"/>
          <w:szCs w:val="24"/>
        </w:rPr>
        <w:t>.</w:t>
      </w:r>
      <w:proofErr w:type="gramEnd"/>
      <w:r w:rsidR="005F7A9E">
        <w:rPr>
          <w:rStyle w:val="FootnoteReference"/>
          <w:rFonts w:ascii="Times New Roman" w:hAnsi="Times New Roman" w:cs="Times New Roman"/>
          <w:sz w:val="24"/>
          <w:szCs w:val="24"/>
        </w:rPr>
        <w:footnoteReference w:id="3"/>
      </w:r>
    </w:p>
    <w:p w14:paraId="705675A1" w14:textId="77777777" w:rsid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0B2B7262" w14:textId="77777777" w:rsidR="00E21293" w:rsidRP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622CF5D4" w14:textId="33EBA269" w:rsidR="005E4B97" w:rsidRDefault="00264838" w:rsidP="0021749D">
      <w:pPr>
        <w:pStyle w:val="Heading1"/>
        <w:numPr>
          <w:ilvl w:val="0"/>
          <w:numId w:val="31"/>
        </w:numPr>
        <w:spacing w:after="120"/>
        <w:ind w:left="357" w:hanging="357"/>
      </w:pPr>
      <w:r>
        <w:t xml:space="preserve">ANALISIS DAN </w:t>
      </w:r>
      <w:r w:rsidR="00913D34" w:rsidRPr="00001E5B">
        <w:t>PEMBAHASAN</w:t>
      </w:r>
    </w:p>
    <w:p w14:paraId="6546EBBE" w14:textId="26F45B53" w:rsidR="00BA6E15" w:rsidRDefault="00E85CF8" w:rsidP="0021749D">
      <w:pPr>
        <w:spacing w:after="120" w:line="360" w:lineRule="auto"/>
        <w:ind w:left="357" w:firstLine="363"/>
        <w:jc w:val="both"/>
        <w:rPr>
          <w:rFonts w:ascii="Times New Roman" w:hAnsi="Times New Roman" w:cs="Times New Roman"/>
          <w:sz w:val="24"/>
          <w:szCs w:val="24"/>
        </w:rPr>
      </w:pPr>
      <w:proofErr w:type="gramStart"/>
      <w:r w:rsidRPr="00E85CF8">
        <w:rPr>
          <w:rFonts w:ascii="Times New Roman" w:hAnsi="Times New Roman" w:cs="Times New Roman"/>
          <w:sz w:val="24"/>
          <w:szCs w:val="24"/>
        </w:rPr>
        <w:t>Kontrak atau perjanjian memiliki perbedaan dengan perikatan.</w:t>
      </w:r>
      <w:proofErr w:type="gramEnd"/>
      <w:r w:rsidRPr="00E85CF8">
        <w:rPr>
          <w:rFonts w:ascii="Times New Roman" w:hAnsi="Times New Roman" w:cs="Times New Roman"/>
          <w:sz w:val="24"/>
          <w:szCs w:val="24"/>
        </w:rPr>
        <w:t xml:space="preserve"> Perjanjian merupakan salah satu sumber perikatan. Sumber perikatan lainnya adalah Undang-Undang. Perbedaan antara perikatan yang bersumber dari perjanjian dan undang-undang terletak pada akibat hukum dari hubungan hukum tersebut. Akibat hukum dari perikatan yang timbul berdasarkan perjanjian merupakan konsekuensi yang dikehendaki oleh para pihak, sebab perjanjian tersebut dibuat atas dasar kesepakatan bersama. Sebaliknya, konsekuensi hukum dari perikatan yang</w:t>
      </w:r>
      <w:r>
        <w:rPr>
          <w:rFonts w:ascii="Times New Roman" w:hAnsi="Times New Roman" w:cs="Times New Roman"/>
          <w:sz w:val="24"/>
          <w:szCs w:val="24"/>
        </w:rPr>
        <w:t xml:space="preserve"> </w:t>
      </w:r>
      <w:r w:rsidRPr="00E85CF8">
        <w:rPr>
          <w:rFonts w:ascii="Times New Roman" w:hAnsi="Times New Roman" w:cs="Times New Roman"/>
          <w:sz w:val="24"/>
          <w:szCs w:val="24"/>
        </w:rPr>
        <w:t>bersumber pada ketentuan undang-undang ditetapkan oleh norma hukum positif, sehingga subjek yang melakukan perbuatan tersebut belum tentu bermaksud menimbulkan konsekuensi hukum yang dimaksud</w:t>
      </w:r>
      <w:r w:rsidR="005E4B97" w:rsidRPr="00035E06">
        <w:rPr>
          <w:rFonts w:ascii="Times New Roman" w:hAnsi="Times New Roman" w:cs="Times New Roman"/>
          <w:sz w:val="24"/>
          <w:szCs w:val="24"/>
        </w:rPr>
        <w:t xml:space="preserve">. </w:t>
      </w:r>
    </w:p>
    <w:p w14:paraId="754835F9" w14:textId="0EBB54A3" w:rsidR="00BA6E15" w:rsidRDefault="00E85CF8" w:rsidP="0021749D">
      <w:pPr>
        <w:spacing w:after="120" w:line="360" w:lineRule="auto"/>
        <w:ind w:left="357" w:firstLine="363"/>
        <w:jc w:val="both"/>
        <w:rPr>
          <w:rFonts w:ascii="Times New Roman" w:hAnsi="Times New Roman" w:cs="Times New Roman"/>
          <w:sz w:val="24"/>
          <w:szCs w:val="24"/>
        </w:rPr>
      </w:pPr>
      <w:r w:rsidRPr="00E85CF8">
        <w:rPr>
          <w:rFonts w:ascii="Times New Roman" w:hAnsi="Times New Roman" w:cs="Times New Roman"/>
          <w:sz w:val="24"/>
          <w:szCs w:val="24"/>
        </w:rPr>
        <w:t>Pelanggaran terhadap isi perjanjian yang telah disetujui para pihak disebut wanprestasi, di mana pihak yang mengalami kerugian memiliki hak untuk mengajukan gugatan wanprestasi. Sebaliknya, pelanggaran terhadap ketentuan undang-undang yang mengakibatkan kerugian bagi pihak lain dikenal sebagai Perbuatan Melawan Hukum (PMH), dan pihak yang dirugikan dapat menuntut berdasarkan dasar tersebut. Dengan demikian, jenis pertanggungjawaban dalam hukum perdata dapat dibedakan menjadi dua kategori, yakni pertanggungjawaban kontraktual dan pertanggungjawaban berdasarkan perbuatan melawan hukum. Perbedaan</w:t>
      </w:r>
      <w:r>
        <w:rPr>
          <w:rFonts w:ascii="Times New Roman" w:hAnsi="Times New Roman" w:cs="Times New Roman"/>
          <w:sz w:val="24"/>
          <w:szCs w:val="24"/>
        </w:rPr>
        <w:t xml:space="preserve"> </w:t>
      </w:r>
      <w:r w:rsidRPr="00E85CF8">
        <w:rPr>
          <w:rFonts w:ascii="Times New Roman" w:hAnsi="Times New Roman" w:cs="Times New Roman"/>
          <w:sz w:val="24"/>
          <w:szCs w:val="24"/>
        </w:rPr>
        <w:t xml:space="preserve">mendasar keduanya terdapat pada ada atau tidaknya perjanjian yang mendasari hubungan hukum tersebut. Apabila hubungan tersebut didasarkan pada perjanjian, maka berlaku pertanggungjawaban kontraktual. Namun jika tidak terdapat perjanjian tetapi salah satu pihak menimbulkan kerugian bagi pihak lain, maka dasar gugatan adalah perbuatan melawan hukum. Melalui prinsip “perjanjian yang mengikat,” para pihak membentuk suatu ikatan hukum yang menimbulkan satu atau lebih kewajiban. Kewajiban tersebut dapat dipahami sebagai suatu hubungan hukum di mana satu pihak berkedudukan sebagai debitur yang wajib memenuhi prestasi, sedangkan pihak lainnya berkedudukan sebagai kreditur yang berhak menuntut </w:t>
      </w:r>
      <w:r w:rsidR="00F245F0">
        <w:rPr>
          <w:rFonts w:ascii="Times New Roman" w:hAnsi="Times New Roman" w:cs="Times New Roman"/>
          <w:sz w:val="24"/>
          <w:szCs w:val="24"/>
        </w:rPr>
        <w:t>pelaksanaan</w:t>
      </w:r>
      <w:r w:rsidRPr="00E85CF8">
        <w:rPr>
          <w:rFonts w:ascii="Times New Roman" w:hAnsi="Times New Roman" w:cs="Times New Roman"/>
          <w:sz w:val="24"/>
          <w:szCs w:val="24"/>
        </w:rPr>
        <w:t xml:space="preserve"> kewajiban tersebut</w:t>
      </w:r>
      <w:r w:rsidR="005E4B97" w:rsidRPr="00E5418B">
        <w:rPr>
          <w:rFonts w:ascii="Times New Roman" w:hAnsi="Times New Roman" w:cs="Times New Roman"/>
          <w:sz w:val="24"/>
          <w:szCs w:val="24"/>
        </w:rPr>
        <w:t>.</w:t>
      </w:r>
    </w:p>
    <w:p w14:paraId="2479A5DE" w14:textId="6B02C48E" w:rsidR="00BA6E15" w:rsidRDefault="00E85CF8" w:rsidP="0021749D">
      <w:pPr>
        <w:spacing w:after="120" w:line="360" w:lineRule="auto"/>
        <w:ind w:left="357" w:firstLine="363"/>
        <w:jc w:val="both"/>
        <w:rPr>
          <w:rFonts w:ascii="Times New Roman" w:hAnsi="Times New Roman" w:cs="Times New Roman"/>
          <w:sz w:val="24"/>
          <w:szCs w:val="24"/>
        </w:rPr>
      </w:pPr>
      <w:r w:rsidRPr="00E85CF8">
        <w:rPr>
          <w:rFonts w:ascii="Times New Roman" w:hAnsi="Times New Roman" w:cs="Times New Roman"/>
          <w:sz w:val="24"/>
          <w:szCs w:val="24"/>
        </w:rPr>
        <w:t>Pertanggungjawaban kontraktual</w:t>
      </w:r>
      <w:r>
        <w:rPr>
          <w:rFonts w:ascii="Times New Roman" w:hAnsi="Times New Roman" w:cs="Times New Roman"/>
          <w:sz w:val="24"/>
          <w:szCs w:val="24"/>
        </w:rPr>
        <w:t xml:space="preserve"> </w:t>
      </w:r>
      <w:r w:rsidR="00050F20" w:rsidRPr="00050F20">
        <w:rPr>
          <w:rFonts w:ascii="Times New Roman" w:hAnsi="Times New Roman" w:cs="Times New Roman"/>
          <w:sz w:val="24"/>
          <w:szCs w:val="24"/>
        </w:rPr>
        <w:t xml:space="preserve">muncul dari adanya </w:t>
      </w:r>
      <w:r>
        <w:rPr>
          <w:rFonts w:ascii="Times New Roman" w:hAnsi="Times New Roman" w:cs="Times New Roman"/>
          <w:sz w:val="24"/>
          <w:szCs w:val="24"/>
        </w:rPr>
        <w:t>ikatan</w:t>
      </w:r>
      <w:r w:rsidR="00050F20" w:rsidRPr="00050F20">
        <w:rPr>
          <w:rFonts w:ascii="Times New Roman" w:hAnsi="Times New Roman" w:cs="Times New Roman"/>
          <w:sz w:val="24"/>
          <w:szCs w:val="24"/>
        </w:rPr>
        <w:t xml:space="preserve"> kontraktual antara para pihak. </w:t>
      </w:r>
      <w:r>
        <w:rPr>
          <w:rFonts w:ascii="Times New Roman" w:hAnsi="Times New Roman" w:cs="Times New Roman"/>
          <w:sz w:val="24"/>
          <w:szCs w:val="24"/>
        </w:rPr>
        <w:t>Ikatan</w:t>
      </w:r>
      <w:r w:rsidR="00050F20" w:rsidRPr="00050F20">
        <w:rPr>
          <w:rFonts w:ascii="Times New Roman" w:hAnsi="Times New Roman" w:cs="Times New Roman"/>
          <w:sz w:val="24"/>
          <w:szCs w:val="24"/>
        </w:rPr>
        <w:t xml:space="preserve"> kontraktual sendiri merupakan hubungan hukum yang secara sengaja dibentuk untuk menimbulkan akibat hukum, </w:t>
      </w:r>
      <w:r w:rsidR="00F245F0">
        <w:rPr>
          <w:rFonts w:ascii="Times New Roman" w:hAnsi="Times New Roman" w:cs="Times New Roman"/>
          <w:sz w:val="24"/>
          <w:szCs w:val="24"/>
        </w:rPr>
        <w:t>berupa</w:t>
      </w:r>
      <w:r w:rsidR="00050F20" w:rsidRPr="00050F20">
        <w:rPr>
          <w:rFonts w:ascii="Times New Roman" w:hAnsi="Times New Roman" w:cs="Times New Roman"/>
          <w:sz w:val="24"/>
          <w:szCs w:val="24"/>
        </w:rPr>
        <w:t xml:space="preserve"> hak dan kewajiban bagi masing-masing pihak yang terlibat dalam perjanjian. </w:t>
      </w:r>
      <w:r w:rsidR="00F245F0">
        <w:rPr>
          <w:rFonts w:ascii="Times New Roman" w:hAnsi="Times New Roman" w:cs="Times New Roman"/>
          <w:sz w:val="24"/>
          <w:szCs w:val="24"/>
        </w:rPr>
        <w:t>Jika</w:t>
      </w:r>
      <w:r w:rsidR="00050F20" w:rsidRPr="00050F20">
        <w:rPr>
          <w:rFonts w:ascii="Times New Roman" w:hAnsi="Times New Roman" w:cs="Times New Roman"/>
          <w:sz w:val="24"/>
          <w:szCs w:val="24"/>
        </w:rPr>
        <w:t xml:space="preserve"> salah satu pihak gagal memenuhi </w:t>
      </w:r>
      <w:r w:rsidR="00F245F0">
        <w:rPr>
          <w:rFonts w:ascii="Times New Roman" w:hAnsi="Times New Roman" w:cs="Times New Roman"/>
          <w:sz w:val="24"/>
          <w:szCs w:val="24"/>
        </w:rPr>
        <w:t>prestasinya</w:t>
      </w:r>
      <w:r w:rsidR="00050F20" w:rsidRPr="00050F20">
        <w:rPr>
          <w:rFonts w:ascii="Times New Roman" w:hAnsi="Times New Roman" w:cs="Times New Roman"/>
          <w:sz w:val="24"/>
          <w:szCs w:val="24"/>
        </w:rPr>
        <w:t xml:space="preserve"> sehingga </w:t>
      </w:r>
      <w:r w:rsidR="00F245F0" w:rsidRPr="00F245F0">
        <w:rPr>
          <w:rFonts w:ascii="Times New Roman" w:hAnsi="Times New Roman" w:cs="Times New Roman"/>
          <w:sz w:val="24"/>
          <w:szCs w:val="24"/>
        </w:rPr>
        <w:t>mengakibatkan kerugian bagi pihak lainnya, maka pihak yang dirugikan</w:t>
      </w:r>
      <w:r w:rsidR="00F245F0">
        <w:rPr>
          <w:rFonts w:ascii="Times New Roman" w:hAnsi="Times New Roman" w:cs="Times New Roman"/>
          <w:sz w:val="24"/>
          <w:szCs w:val="24"/>
        </w:rPr>
        <w:t xml:space="preserve"> </w:t>
      </w:r>
      <w:r w:rsidR="00050F20" w:rsidRPr="00050F20">
        <w:rPr>
          <w:rFonts w:ascii="Times New Roman" w:hAnsi="Times New Roman" w:cs="Times New Roman"/>
          <w:sz w:val="24"/>
          <w:szCs w:val="24"/>
        </w:rPr>
        <w:t>berhak mengajukan gugatan berdasarkan dalil wanprestasi</w:t>
      </w:r>
      <w:r w:rsidR="00FC0773" w:rsidRPr="00E5418B">
        <w:rPr>
          <w:rFonts w:ascii="Times New Roman" w:hAnsi="Times New Roman" w:cs="Times New Roman"/>
          <w:sz w:val="24"/>
          <w:szCs w:val="24"/>
        </w:rPr>
        <w:t xml:space="preserve">. </w:t>
      </w:r>
    </w:p>
    <w:p w14:paraId="04D2825E" w14:textId="0A4670BE" w:rsidR="00BA6E15" w:rsidRDefault="004A7481" w:rsidP="0021749D">
      <w:pPr>
        <w:spacing w:after="120" w:line="360" w:lineRule="auto"/>
        <w:ind w:left="357" w:firstLine="363"/>
        <w:jc w:val="both"/>
        <w:rPr>
          <w:rFonts w:ascii="Times New Roman" w:hAnsi="Times New Roman" w:cs="Times New Roman"/>
          <w:sz w:val="24"/>
          <w:szCs w:val="24"/>
        </w:rPr>
      </w:pPr>
      <w:r w:rsidRPr="004A7481">
        <w:rPr>
          <w:rFonts w:ascii="Times New Roman" w:hAnsi="Times New Roman" w:cs="Times New Roman"/>
          <w:sz w:val="24"/>
          <w:szCs w:val="24"/>
        </w:rPr>
        <w:t>Pengertian umum tentang wanprestasi adalah tidak terlaksananya perjanjian karena kelalaian salah satu pihak. Bentuk dari kelalaian tersebut dapat berupa sama sekali tidak melaksanakan prestasi, terlambat melaksanakan prestasi atau debitur keliru dalam melaksanakan prestasi. Konsekuensi hukum dari wanprestasinya debitur adalah keharusan bagi debitur untuk memberikan kompensasi. Apabila terjadi wanprestasi oleh salah satu pihak, pihak lainnya dapat mengajukan pembatalan perjanjian atau menuntut pelaksanaan perjanjian. Tuntutan wanprestasi ditujukan untuk mengembalikan pihak penggugat seolah-olah kesepakatan telah dipenuhi sesuai ketentuan (tepat waktu). Kompensasi yang diberikan dalam konteks ini mencakup kerugian berupa hilangnya keuntungan yang diharapkan (</w:t>
      </w:r>
      <w:r w:rsidRPr="004A7481">
        <w:rPr>
          <w:rFonts w:ascii="Times New Roman" w:hAnsi="Times New Roman" w:cs="Times New Roman"/>
          <w:i/>
          <w:iCs/>
          <w:sz w:val="24"/>
          <w:szCs w:val="24"/>
        </w:rPr>
        <w:t>expectation loss</w:t>
      </w:r>
      <w:r w:rsidRPr="004A7481">
        <w:rPr>
          <w:rFonts w:ascii="Times New Roman" w:hAnsi="Times New Roman" w:cs="Times New Roman"/>
          <w:sz w:val="24"/>
          <w:szCs w:val="24"/>
        </w:rPr>
        <w:t>)</w:t>
      </w:r>
      <w:r w:rsidR="00FC0773" w:rsidRPr="00E5418B">
        <w:rPr>
          <w:rFonts w:ascii="Times New Roman" w:hAnsi="Times New Roman" w:cs="Times New Roman"/>
          <w:sz w:val="24"/>
          <w:szCs w:val="24"/>
        </w:rPr>
        <w:t>.</w:t>
      </w:r>
    </w:p>
    <w:p w14:paraId="7993C0A7" w14:textId="6E07092E" w:rsidR="00BA6E15" w:rsidRDefault="004A7481" w:rsidP="0021749D">
      <w:pPr>
        <w:spacing w:after="120" w:line="360" w:lineRule="auto"/>
        <w:ind w:left="357" w:firstLine="363"/>
        <w:jc w:val="both"/>
        <w:rPr>
          <w:rFonts w:ascii="Times New Roman" w:hAnsi="Times New Roman" w:cs="Times New Roman"/>
          <w:sz w:val="24"/>
          <w:szCs w:val="24"/>
        </w:rPr>
      </w:pPr>
      <w:r w:rsidRPr="004A7481">
        <w:rPr>
          <w:rFonts w:ascii="Times New Roman" w:hAnsi="Times New Roman" w:cs="Times New Roman"/>
          <w:sz w:val="24"/>
          <w:szCs w:val="24"/>
        </w:rPr>
        <w:t>Syarat sahnya sebuah perjanjian terdiri dari dua jenis, yakni syarat subjektif dan syarat objektif. Syarat subjektif merupakan ketentuan yang berkaitan dengan para pihak pembuat perjanjian. Syarat subjektif meliputi sepakat bagi pihak-pihak yang mengikatkan diri. Artinya, para pihak harus sepakat atau saling menyetujui atas hal-hal yang esensial dari perjanjian yang dibuat, dan cakap untuk melakukan suatu perikatan. Dengan kata lain, para pihak harus cakap secara hukum untuk melaksanakan perbuatan hukum yang mereka lakukan. Syarat objektif merupakan ketentuan yang berhubungan dengan objek perjanjian. Syarat objektif mencakup adanya objek tertentu. Artinya, perjanjian harus memiliki objek tertentu yang dapat ditentukan, dan alasan (</w:t>
      </w:r>
      <w:r w:rsidRPr="004A7481">
        <w:rPr>
          <w:rFonts w:ascii="Times New Roman" w:hAnsi="Times New Roman" w:cs="Times New Roman"/>
          <w:i/>
          <w:iCs/>
          <w:sz w:val="24"/>
          <w:szCs w:val="24"/>
        </w:rPr>
        <w:t>causa</w:t>
      </w:r>
      <w:r w:rsidRPr="004A7481">
        <w:rPr>
          <w:rFonts w:ascii="Times New Roman" w:hAnsi="Times New Roman" w:cs="Times New Roman"/>
          <w:sz w:val="24"/>
          <w:szCs w:val="24"/>
        </w:rPr>
        <w:t>) yang sah. Dengan kata lain, isi dan tujuan perjanjian tidak boleh bertentangan dengan undang-undang, norma kesusilaan, serta ketertiban umum. Apabila syarat subjektif tidak terpenuhi, maka perjanjian bersifat dapat dibatalkan. Sedangkan jika syarat objektif tidak dipenuhi, maka perjanjian batal demi hukum</w:t>
      </w:r>
      <w:r w:rsidR="00FC0773" w:rsidRPr="006C6752">
        <w:rPr>
          <w:rFonts w:ascii="Times New Roman" w:hAnsi="Times New Roman" w:cs="Times New Roman"/>
          <w:sz w:val="24"/>
          <w:szCs w:val="24"/>
        </w:rPr>
        <w:t>.</w:t>
      </w:r>
      <w:r w:rsidR="00CA72E4" w:rsidRPr="006C6752">
        <w:rPr>
          <w:rStyle w:val="FootnoteReference"/>
          <w:rFonts w:ascii="Times New Roman" w:hAnsi="Times New Roman" w:cs="Times New Roman"/>
          <w:sz w:val="24"/>
          <w:szCs w:val="24"/>
        </w:rPr>
        <w:footnoteReference w:id="4"/>
      </w:r>
    </w:p>
    <w:p w14:paraId="5C2FE8C8" w14:textId="5A741204" w:rsidR="00BA6E15" w:rsidRDefault="00487690" w:rsidP="0021749D">
      <w:pPr>
        <w:spacing w:after="120" w:line="360" w:lineRule="auto"/>
        <w:ind w:left="357" w:firstLine="363"/>
        <w:jc w:val="both"/>
        <w:rPr>
          <w:rFonts w:ascii="Times New Roman" w:hAnsi="Times New Roman" w:cs="Times New Roman"/>
          <w:sz w:val="24"/>
          <w:szCs w:val="24"/>
        </w:rPr>
      </w:pPr>
      <w:r w:rsidRPr="00487690">
        <w:rPr>
          <w:rFonts w:ascii="Times New Roman" w:hAnsi="Times New Roman" w:cs="Times New Roman"/>
          <w:sz w:val="24"/>
          <w:szCs w:val="24"/>
        </w:rPr>
        <w:t>Adapun dalam praktiknya, perjanjian tertulis sangat dianjurkan untuk memberikan kepastian hukum dan memudahkan pembuktian jika terjadi sengketa di kemudian hari. Penggunaan dokumen perjanjian tertulis juga memberikan peluang bagi pihak yang dirugikan untuk mengajukan tuntutan serta membuktikan perkaranya di pengadilan dengan lebih efektif. Tujuan utama dari pembuatan perjanjian ialah untuk memberikan jaminan kepastian hukum, keadilan, dan kemanfaatan bagi pihak-pihak yang terlibat. Dengan adanya perjanjian, jika muncul sengketa di kemudian hari, para pihak dapat merujuk pada isi perjanjian untuk menyelesaikannya</w:t>
      </w:r>
      <w:r w:rsidR="00FC0773" w:rsidRPr="00E5418B">
        <w:rPr>
          <w:rFonts w:ascii="Times New Roman" w:hAnsi="Times New Roman" w:cs="Times New Roman"/>
          <w:sz w:val="24"/>
          <w:szCs w:val="24"/>
        </w:rPr>
        <w:t>.</w:t>
      </w:r>
      <w:r w:rsidR="00CD6C31">
        <w:rPr>
          <w:rStyle w:val="FootnoteReference"/>
          <w:rFonts w:ascii="Times New Roman" w:hAnsi="Times New Roman" w:cs="Times New Roman"/>
          <w:sz w:val="24"/>
          <w:szCs w:val="24"/>
        </w:rPr>
        <w:footnoteReference w:id="5"/>
      </w:r>
    </w:p>
    <w:p w14:paraId="201B257E" w14:textId="57A07573" w:rsidR="00BA6E15" w:rsidRDefault="00487690" w:rsidP="0021749D">
      <w:pPr>
        <w:spacing w:after="120" w:line="360" w:lineRule="auto"/>
        <w:ind w:left="357" w:firstLine="363"/>
        <w:jc w:val="both"/>
        <w:rPr>
          <w:rFonts w:ascii="Times New Roman" w:hAnsi="Times New Roman" w:cs="Times New Roman"/>
          <w:sz w:val="24"/>
          <w:szCs w:val="24"/>
        </w:rPr>
      </w:pPr>
      <w:r w:rsidRPr="00487690">
        <w:rPr>
          <w:rFonts w:ascii="Times New Roman" w:hAnsi="Times New Roman" w:cs="Times New Roman"/>
          <w:sz w:val="24"/>
          <w:szCs w:val="24"/>
        </w:rPr>
        <w:t>Batalnya suatu perjanjian dapat terjadi melalui dua cara, yakni batal demi hukum dan dapat dibatalkan. Perjanjian yang batal demi hukum adalah perjanjian yang sejak awal dianggap tidak pernah ada atau dilahirkan karena tidak memenuhi syarat objektif untuk sahnya suatu perjanjian sebagaimana ditentukan dalam Pasal 1320 Kitab Undang-Undang Hukum Perdata (KUH Perdata). Ketentuan objektif ini adalah terdapat sebab yang sah serta adanya objek yang jelas. Jika salah satu atau kedua ketentuan objektif tersebut tidak terpenuhi, maka perjanjian itu batal demi hukum, artinya perjanjian tersebut dianggap tidak pernah terjadi dan tidak menimbulkan konsekuensi hukum apapun bagi para pihak. Perjanjian yang bersifat dapat dibatalkan adalah kesepakatan yang tidak memenuhi syarat subjektif sebagai prasyarat sahnya suatu perjanjian sesuai dengan Pasal 1320 KUH Perdata, yakni adanya kesepakatan dari para pihak yang mengikatkan diri dan kecakapan untuk membuat perikatan. Jika salah satu maupun kedua ketentuan subjektif tersebut tidak terpenuhi, maka kesepakatan tersebut dapat dimintakan pembatalannya oleh pihak yang dirugikan. Contohnya, perjanjian yang dilakukan oleh individu yang tidak memiliki kecakapan hukum atau karena adanya cacat kehendak seperti paksaan, kekhilafan, maupun penipuan</w:t>
      </w:r>
      <w:r w:rsidR="00FC0773" w:rsidRPr="00E5418B">
        <w:rPr>
          <w:rFonts w:ascii="Times New Roman" w:hAnsi="Times New Roman" w:cs="Times New Roman"/>
          <w:sz w:val="24"/>
          <w:szCs w:val="24"/>
        </w:rPr>
        <w:t>.</w:t>
      </w:r>
      <w:r w:rsidR="00F56EA7">
        <w:rPr>
          <w:rStyle w:val="FootnoteReference"/>
          <w:rFonts w:ascii="Times New Roman" w:hAnsi="Times New Roman" w:cs="Times New Roman"/>
          <w:sz w:val="24"/>
          <w:szCs w:val="24"/>
        </w:rPr>
        <w:footnoteReference w:id="6"/>
      </w:r>
    </w:p>
    <w:p w14:paraId="7E18AD37" w14:textId="6690C6F4" w:rsidR="00E57305" w:rsidRPr="00E57305" w:rsidRDefault="00E57305" w:rsidP="00E57305">
      <w:pPr>
        <w:spacing w:after="120" w:line="360" w:lineRule="auto"/>
        <w:ind w:left="357" w:firstLine="363"/>
        <w:jc w:val="both"/>
        <w:rPr>
          <w:rFonts w:ascii="Times New Roman" w:hAnsi="Times New Roman" w:cs="Times New Roman"/>
          <w:sz w:val="24"/>
          <w:szCs w:val="24"/>
        </w:rPr>
      </w:pPr>
      <w:r w:rsidRPr="00E57305">
        <w:rPr>
          <w:rFonts w:ascii="Times New Roman" w:hAnsi="Times New Roman" w:cs="Times New Roman"/>
          <w:sz w:val="24"/>
          <w:szCs w:val="24"/>
        </w:rPr>
        <w:t>Pembuatan perjanjian dalam bentuk tertulis memiliki peran penting sebagai dasar hukum untuk membedakan antara perjanjian yang batal demi hukum dengan perjanjian yang bersifat dapat dibatalkan. Selain itu, dokumen perjanjian tertulis mempermudah pihak yang merasa dirugikan dalam mengajukan gugatan dan membuktikan klaimnya di pengadilan.</w:t>
      </w:r>
    </w:p>
    <w:p w14:paraId="05164F16" w14:textId="13BA2100" w:rsidR="00BA6E15" w:rsidRDefault="00E57305" w:rsidP="00E57305">
      <w:pPr>
        <w:spacing w:after="120" w:line="360" w:lineRule="auto"/>
        <w:ind w:left="357" w:firstLine="363"/>
        <w:jc w:val="both"/>
        <w:rPr>
          <w:rFonts w:ascii="Times New Roman" w:hAnsi="Times New Roman" w:cs="Times New Roman"/>
          <w:sz w:val="24"/>
          <w:szCs w:val="24"/>
        </w:rPr>
      </w:pPr>
      <w:r w:rsidRPr="00E57305">
        <w:rPr>
          <w:rFonts w:ascii="Times New Roman" w:hAnsi="Times New Roman" w:cs="Times New Roman"/>
          <w:sz w:val="24"/>
          <w:szCs w:val="24"/>
        </w:rPr>
        <w:t>Selain itu, asas itikad baik dalam perjanjian juga menjadi faktor penting yang dapat mempengaruhi keabsahan suatu perjanjian. Meskipun pengaturannya telah tertuang dalam Pasal 1338 ayat (3) KUHPerdata, namun dalam praktik peradilan di Indonesia, standar dan kriteria itikad baik masih beragam. Dari perspektif hukum Indonesia, penting untuk menganalisis apakah pengadilan menerapkan doktrin itikad baik dalam proses perundingan awal suatu kesepakatan. Berdasarkan ketentuan Pasal 1338 ayat (1) KUHPerdata, begitu suatu kesepakatan memenuhi ketentuan sahnya kontrak, maka kesepakatan tersebut memiliki kekuatan hukum yang mengikat terhadap para pihak yang membuatnya. Selanjutnya, berdasarkan Pasal 1338 ayat (2) KUHPerdata, suatu kontrak tidak boleh dibatalkan secara sepihak, kecuali terdapat alasan yang sah dan dapat diterima secara hukum, sebagaimana diatur dalam undang-undang untuk memperbolehkan pembatalan sepihak</w:t>
      </w:r>
      <w:r w:rsidR="0068000C" w:rsidRPr="00E5418B">
        <w:rPr>
          <w:rFonts w:ascii="Times New Roman" w:hAnsi="Times New Roman" w:cs="Times New Roman"/>
          <w:sz w:val="24"/>
          <w:szCs w:val="24"/>
        </w:rPr>
        <w:t xml:space="preserve">. </w:t>
      </w:r>
    </w:p>
    <w:p w14:paraId="2091BA8F" w14:textId="10150175" w:rsidR="00BA6E15" w:rsidRDefault="00CA57D8" w:rsidP="0021749D">
      <w:pPr>
        <w:spacing w:after="120" w:line="360" w:lineRule="auto"/>
        <w:ind w:left="357" w:firstLine="363"/>
        <w:jc w:val="both"/>
        <w:rPr>
          <w:rFonts w:ascii="Times New Roman" w:hAnsi="Times New Roman" w:cs="Times New Roman"/>
          <w:sz w:val="24"/>
          <w:szCs w:val="24"/>
        </w:rPr>
      </w:pPr>
      <w:r w:rsidRPr="00CA57D8">
        <w:rPr>
          <w:rFonts w:ascii="Times New Roman" w:hAnsi="Times New Roman" w:cs="Times New Roman"/>
          <w:sz w:val="24"/>
          <w:szCs w:val="24"/>
        </w:rPr>
        <w:t xml:space="preserve">Selanjutnya, </w:t>
      </w:r>
      <w:r w:rsidR="00E57305" w:rsidRPr="00E57305">
        <w:rPr>
          <w:rFonts w:ascii="Times New Roman" w:hAnsi="Times New Roman" w:cs="Times New Roman"/>
          <w:sz w:val="24"/>
          <w:szCs w:val="24"/>
        </w:rPr>
        <w:t>ketentuan Pasal 1338 ayat (3) KUHPerdata menegaskan bahwa pelaksanaan perjanjian harus dilakukan dengan menjunjung itikad baik. Penerapan asas itikad baik memberikan kewenangan diskresioner kepada hakim untuk menyimpang dari pemaknaan literal kontrak apabila interpretasi harafiah berpotensi menimbulkan ketidakadilan bagi para pihak. Berdasarkan ajaran hukum klasik, asas itikad baik hanya berlaku pada perjanjian yang telah memenuhi ketentuan sahnya, terutama mengenai kejelasan dan objek yang pasti. Oleh karena itu, mengikuti doktrin tersebut, asas itikad baik tidak relevan untuk diterapkan pada tahap negosiasi awal sebelum perjanjian secara resmi ditutup</w:t>
      </w:r>
      <w:r w:rsidR="0068000C" w:rsidRPr="00E5418B">
        <w:rPr>
          <w:rFonts w:ascii="Times New Roman" w:hAnsi="Times New Roman" w:cs="Times New Roman"/>
          <w:sz w:val="24"/>
          <w:szCs w:val="24"/>
        </w:rPr>
        <w:t>.</w:t>
      </w:r>
    </w:p>
    <w:p w14:paraId="5A3D173E" w14:textId="75DD2ED7" w:rsidR="00BA6E15" w:rsidRDefault="0037279C" w:rsidP="0021749D">
      <w:pPr>
        <w:spacing w:after="120" w:line="360" w:lineRule="auto"/>
        <w:ind w:left="357" w:firstLine="363"/>
        <w:jc w:val="both"/>
        <w:rPr>
          <w:rFonts w:ascii="Times New Roman" w:hAnsi="Times New Roman" w:cs="Times New Roman"/>
          <w:sz w:val="24"/>
          <w:szCs w:val="24"/>
        </w:rPr>
      </w:pPr>
      <w:r w:rsidRPr="0037279C">
        <w:rPr>
          <w:rFonts w:ascii="Times New Roman" w:hAnsi="Times New Roman" w:cs="Times New Roman"/>
          <w:sz w:val="24"/>
          <w:szCs w:val="24"/>
        </w:rPr>
        <w:t xml:space="preserve">Guna membentuk suatu kontrak yang sah, terdapat empat unsur yang harus dipenuhi sesuai aturan Pasal 1320 KUHPerdata, yakni kesepakatan para pihak, kecakapan untuk bertindak (melakukan kontrak), objek tertentu, dan sebab yang </w:t>
      </w:r>
      <w:r>
        <w:rPr>
          <w:rFonts w:ascii="Times New Roman" w:hAnsi="Times New Roman" w:cs="Times New Roman"/>
          <w:sz w:val="24"/>
          <w:szCs w:val="24"/>
        </w:rPr>
        <w:t>halal/</w:t>
      </w:r>
      <w:r w:rsidRPr="0037279C">
        <w:rPr>
          <w:rFonts w:ascii="Times New Roman" w:hAnsi="Times New Roman" w:cs="Times New Roman"/>
          <w:sz w:val="24"/>
          <w:szCs w:val="24"/>
        </w:rPr>
        <w:t>sah. Unsur kesepakatan serta kecakapan hukum dikategorikan sebagai unsur subjektif karena berkaitan dengan para pihak yang membuat kontrak, sedangkan objek tertentu dan sebab yang sah termasuk unsur objektif karena menyangkut obyek perjanjian. Jika unsur subjektif tidak terpenuhi, maka kontrak menjadi dapat dibatalkan (</w:t>
      </w:r>
      <w:r w:rsidRPr="0037279C">
        <w:rPr>
          <w:rFonts w:ascii="Times New Roman" w:hAnsi="Times New Roman" w:cs="Times New Roman"/>
          <w:i/>
          <w:iCs/>
          <w:sz w:val="24"/>
          <w:szCs w:val="24"/>
        </w:rPr>
        <w:t>voidable</w:t>
      </w:r>
      <w:r w:rsidRPr="0037279C">
        <w:rPr>
          <w:rFonts w:ascii="Times New Roman" w:hAnsi="Times New Roman" w:cs="Times New Roman"/>
          <w:sz w:val="24"/>
          <w:szCs w:val="24"/>
        </w:rPr>
        <w:t>), yang berarti kontrak tetap sah dan berlaku sampai ada putusan hakim yang membatalkannya. Selama tidak ada permohonan pembatalan yang diajukan, kontrak tetap mengikat para pihak. Sebaliknya, kontrak yang batal demi hukum (</w:t>
      </w:r>
      <w:r w:rsidRPr="0037279C">
        <w:rPr>
          <w:rFonts w:ascii="Times New Roman" w:hAnsi="Times New Roman" w:cs="Times New Roman"/>
          <w:i/>
          <w:iCs/>
          <w:sz w:val="24"/>
          <w:szCs w:val="24"/>
        </w:rPr>
        <w:t>null and void</w:t>
      </w:r>
      <w:r w:rsidRPr="0037279C">
        <w:rPr>
          <w:rFonts w:ascii="Times New Roman" w:hAnsi="Times New Roman" w:cs="Times New Roman"/>
          <w:sz w:val="24"/>
          <w:szCs w:val="24"/>
        </w:rPr>
        <w:t xml:space="preserve">) tidak menimbulkan dampak hukum sama sekali, sehingga tidak ada kewajiban bagi para pihak untuk melaksanakan kontrak maupun hak untuk mengajukan tuntutan. Dalam hal ini, hakim dapat secara </w:t>
      </w:r>
      <w:r w:rsidRPr="0037279C">
        <w:rPr>
          <w:rFonts w:ascii="Times New Roman" w:hAnsi="Times New Roman" w:cs="Times New Roman"/>
          <w:i/>
          <w:iCs/>
          <w:sz w:val="24"/>
          <w:szCs w:val="24"/>
        </w:rPr>
        <w:t>ex officio</w:t>
      </w:r>
      <w:r w:rsidRPr="0037279C">
        <w:rPr>
          <w:rFonts w:ascii="Times New Roman" w:hAnsi="Times New Roman" w:cs="Times New Roman"/>
          <w:sz w:val="24"/>
          <w:szCs w:val="24"/>
        </w:rPr>
        <w:t xml:space="preserve"> menyatakan kontrak tersebut batal demi hukum meskipun tidak ada permintaan dari para pihak</w:t>
      </w:r>
      <w:r w:rsidR="00213CDD" w:rsidRPr="00E5418B">
        <w:rPr>
          <w:rFonts w:ascii="Times New Roman" w:hAnsi="Times New Roman" w:cs="Times New Roman"/>
          <w:sz w:val="24"/>
          <w:szCs w:val="24"/>
        </w:rPr>
        <w:t>.</w:t>
      </w:r>
      <w:r w:rsidR="0068000C" w:rsidRPr="00E5418B">
        <w:rPr>
          <w:rStyle w:val="FootnoteReference"/>
          <w:rFonts w:ascii="Times New Roman" w:hAnsi="Times New Roman" w:cs="Times New Roman"/>
          <w:sz w:val="24"/>
          <w:szCs w:val="24"/>
        </w:rPr>
        <w:footnoteReference w:id="7"/>
      </w:r>
    </w:p>
    <w:p w14:paraId="6E0F8561" w14:textId="7CAFB8E4" w:rsidR="002A1761" w:rsidRDefault="0037279C" w:rsidP="0021749D">
      <w:pPr>
        <w:spacing w:after="120" w:line="360" w:lineRule="auto"/>
        <w:ind w:left="357" w:firstLine="363"/>
        <w:jc w:val="both"/>
        <w:rPr>
          <w:rFonts w:ascii="Times New Roman" w:hAnsi="Times New Roman" w:cs="Times New Roman"/>
          <w:sz w:val="24"/>
          <w:szCs w:val="24"/>
        </w:rPr>
      </w:pPr>
      <w:r w:rsidRPr="0037279C">
        <w:rPr>
          <w:rFonts w:ascii="Times New Roman" w:hAnsi="Times New Roman" w:cs="Times New Roman"/>
          <w:sz w:val="24"/>
          <w:szCs w:val="24"/>
        </w:rPr>
        <w:t>Kesepakatan (</w:t>
      </w:r>
      <w:r w:rsidRPr="0037279C">
        <w:rPr>
          <w:rFonts w:ascii="Times New Roman" w:hAnsi="Times New Roman" w:cs="Times New Roman"/>
          <w:i/>
          <w:iCs/>
          <w:sz w:val="24"/>
          <w:szCs w:val="24"/>
        </w:rPr>
        <w:t>consensus</w:t>
      </w:r>
      <w:r w:rsidRPr="0037279C">
        <w:rPr>
          <w:rFonts w:ascii="Times New Roman" w:hAnsi="Times New Roman" w:cs="Times New Roman"/>
          <w:sz w:val="24"/>
          <w:szCs w:val="24"/>
        </w:rPr>
        <w:t>) pada dasarnya merupakan persetujuan bersama antara para pihak, di mana persetujuan tersebut bersifat timbal balik dan dapat diwujudkan baik secara lisan maupun secara tertulis. Kesepakatan harus diberikan berdasarkan kemauan bebas tanpa adanya kesalahan, paksaan, atau tipu daya. Kesalahan berkaitan dengan hal pokok atau kualitas esensial dari kesepakatan dalam kontrak</w:t>
      </w:r>
      <w:r w:rsidR="00213CDD" w:rsidRPr="00E5418B">
        <w:rPr>
          <w:rFonts w:ascii="Times New Roman" w:hAnsi="Times New Roman" w:cs="Times New Roman"/>
          <w:sz w:val="24"/>
          <w:szCs w:val="24"/>
        </w:rPr>
        <w:t>.</w:t>
      </w:r>
    </w:p>
    <w:p w14:paraId="0814AABD" w14:textId="41C1F40D" w:rsidR="002A1761" w:rsidRDefault="0037279C" w:rsidP="0021749D">
      <w:pPr>
        <w:spacing w:after="120" w:line="360" w:lineRule="auto"/>
        <w:ind w:left="357" w:firstLine="363"/>
        <w:jc w:val="both"/>
        <w:rPr>
          <w:rFonts w:ascii="Times New Roman" w:hAnsi="Times New Roman" w:cs="Times New Roman"/>
          <w:sz w:val="24"/>
          <w:szCs w:val="24"/>
        </w:rPr>
      </w:pPr>
      <w:r w:rsidRPr="0037279C">
        <w:rPr>
          <w:rFonts w:ascii="Times New Roman" w:hAnsi="Times New Roman" w:cs="Times New Roman"/>
          <w:sz w:val="24"/>
          <w:szCs w:val="24"/>
        </w:rPr>
        <w:t>Penipuan (</w:t>
      </w:r>
      <w:r w:rsidRPr="0037279C">
        <w:rPr>
          <w:rFonts w:ascii="Times New Roman" w:hAnsi="Times New Roman" w:cs="Times New Roman"/>
          <w:i/>
          <w:iCs/>
          <w:sz w:val="24"/>
          <w:szCs w:val="24"/>
        </w:rPr>
        <w:t>fraud</w:t>
      </w:r>
      <w:r w:rsidRPr="0037279C">
        <w:rPr>
          <w:rFonts w:ascii="Times New Roman" w:hAnsi="Times New Roman" w:cs="Times New Roman"/>
          <w:sz w:val="24"/>
          <w:szCs w:val="24"/>
        </w:rPr>
        <w:t>) merupakan tindakan tersembunyi yang dilakukan oleh salah satu pihak sebelum kontrak disepakati, dengan maksud untuk menyesatkan pihak lawan serta mempengaruhi mereka agar menandatangani kontrak yang seandainya tanpa adanya penipuan tidak akan mereka lakukan. Pernyataan palsu itu sendiri tidaklah cukup untuk dikategorikan sebagai penipuan</w:t>
      </w:r>
      <w:r>
        <w:rPr>
          <w:rFonts w:ascii="Times New Roman" w:hAnsi="Times New Roman" w:cs="Times New Roman"/>
          <w:sz w:val="24"/>
          <w:szCs w:val="24"/>
        </w:rPr>
        <w:t>,</w:t>
      </w:r>
      <w:r w:rsidRPr="0037279C">
        <w:rPr>
          <w:rFonts w:ascii="Times New Roman" w:hAnsi="Times New Roman" w:cs="Times New Roman"/>
          <w:sz w:val="24"/>
          <w:szCs w:val="24"/>
        </w:rPr>
        <w:t xml:space="preserve"> </w:t>
      </w:r>
      <w:r>
        <w:rPr>
          <w:rFonts w:ascii="Times New Roman" w:hAnsi="Times New Roman" w:cs="Times New Roman"/>
          <w:sz w:val="24"/>
          <w:szCs w:val="24"/>
        </w:rPr>
        <w:t>perbuatan</w:t>
      </w:r>
      <w:r w:rsidRPr="0037279C">
        <w:rPr>
          <w:rFonts w:ascii="Times New Roman" w:hAnsi="Times New Roman" w:cs="Times New Roman"/>
          <w:sz w:val="24"/>
          <w:szCs w:val="24"/>
        </w:rPr>
        <w:t xml:space="preserve"> tersebut perlu disertai oleh rangkaian kebohongan. Sebagai ilustrasi, kelalaian untuk memberitahukan cacat tersembunyi kepada calon pembeli tidak termasuk penipuan, karena tindakan itu bukan bersifat tersembunyi. Agar dikatakan penipuan, kebohongan harus sedemikian rupa sehingga pihak yang ditipu tidak akan memberikan persetujuan apabila kebenaran diketahui</w:t>
      </w:r>
      <w:r w:rsidR="00213CDD" w:rsidRPr="00E5418B">
        <w:rPr>
          <w:rFonts w:ascii="Times New Roman" w:hAnsi="Times New Roman" w:cs="Times New Roman"/>
          <w:sz w:val="24"/>
          <w:szCs w:val="24"/>
        </w:rPr>
        <w:t>.</w:t>
      </w:r>
      <w:r w:rsidR="00213CDD" w:rsidRPr="00E5418B">
        <w:rPr>
          <w:rStyle w:val="FootnoteReference"/>
          <w:rFonts w:ascii="Times New Roman" w:hAnsi="Times New Roman" w:cs="Times New Roman"/>
          <w:sz w:val="24"/>
          <w:szCs w:val="24"/>
        </w:rPr>
        <w:footnoteReference w:id="8"/>
      </w:r>
      <w:r w:rsidR="00213CDD" w:rsidRPr="00E5418B">
        <w:rPr>
          <w:rFonts w:ascii="Times New Roman" w:hAnsi="Times New Roman" w:cs="Times New Roman"/>
          <w:sz w:val="24"/>
          <w:szCs w:val="24"/>
        </w:rPr>
        <w:t xml:space="preserve"> </w:t>
      </w:r>
    </w:p>
    <w:p w14:paraId="4A285FF4" w14:textId="2C41BE06" w:rsidR="00213CDD" w:rsidRDefault="00F162D6" w:rsidP="0021749D">
      <w:pPr>
        <w:spacing w:after="120" w:line="360" w:lineRule="auto"/>
        <w:ind w:left="357" w:firstLine="363"/>
        <w:jc w:val="both"/>
        <w:rPr>
          <w:rFonts w:ascii="Times New Roman" w:hAnsi="Times New Roman" w:cs="Times New Roman"/>
          <w:sz w:val="24"/>
          <w:szCs w:val="24"/>
          <w:lang w:val="id-ID"/>
        </w:rPr>
      </w:pPr>
      <w:r w:rsidRPr="00F162D6">
        <w:rPr>
          <w:rFonts w:ascii="Times New Roman" w:hAnsi="Times New Roman" w:cs="Times New Roman"/>
          <w:sz w:val="24"/>
          <w:szCs w:val="24"/>
        </w:rPr>
        <w:t>Ketentuan kedua yang menentukan sahnya suatu perjanjian adalah kecakapan bertindak. Secara umumnya, setiap individu dianggap cakap untuk membuat kontrak, kecuali anak-anak di bawah umur serta orang-orang yang berada dalam pengampuan (</w:t>
      </w:r>
      <w:r w:rsidRPr="00F162D6">
        <w:rPr>
          <w:rFonts w:ascii="Times New Roman" w:hAnsi="Times New Roman" w:cs="Times New Roman"/>
          <w:i/>
          <w:iCs/>
          <w:sz w:val="24"/>
          <w:szCs w:val="24"/>
        </w:rPr>
        <w:t>under guardianship</w:t>
      </w:r>
      <w:r w:rsidRPr="00F162D6">
        <w:rPr>
          <w:rFonts w:ascii="Times New Roman" w:hAnsi="Times New Roman" w:cs="Times New Roman"/>
          <w:sz w:val="24"/>
          <w:szCs w:val="24"/>
        </w:rPr>
        <w:t xml:space="preserve">). Kontrak yang dilakukan oleh anak-anak di bawah umur atau mereka yang berada dalam pengampuan dapat dimintakan pembatalannya melalui putusan pengadilan berdasarkan permintaan pihak yang bersangkutan atau wali yang mewakilinya, asalkan permohonan diajukan paling lambat lima tahun sejak kontrak dibuat. Kewajiban yang timbul bagi pihak lain dalam kontrak tetap berlaku selama kontrak belum dibatalkan. Persoalan hukum yang muncul adalah apakah anak di bawah umur yang bertindak seolah dewasa akan terikat pada perjanjian yang dibuat, terutama jika pihak lawan menandatangani kontrak dengan keyakinan keliru mengenai kecakapan hukum anak tersebut. Syarat ketiga bagi keabsahan kontrak adalah adanya hal tertentu yang jelas sebagai objek kontrak. Syarat keempat adalah adanya alasan atau causa yang sah. Apabila isi kontrak bertentangan dengan hukum atau kesusilaan yang baik, kontrak tersebut </w:t>
      </w:r>
      <w:proofErr w:type="gramStart"/>
      <w:r w:rsidRPr="00F162D6">
        <w:rPr>
          <w:rFonts w:ascii="Times New Roman" w:hAnsi="Times New Roman" w:cs="Times New Roman"/>
          <w:sz w:val="24"/>
          <w:szCs w:val="24"/>
        </w:rPr>
        <w:t>akan</w:t>
      </w:r>
      <w:proofErr w:type="gramEnd"/>
      <w:r w:rsidRPr="00F162D6">
        <w:rPr>
          <w:rFonts w:ascii="Times New Roman" w:hAnsi="Times New Roman" w:cs="Times New Roman"/>
          <w:sz w:val="24"/>
          <w:szCs w:val="24"/>
        </w:rPr>
        <w:t xml:space="preserve"> dinyatakan batal demi hukum</w:t>
      </w:r>
      <w:r w:rsidR="00E5418B">
        <w:rPr>
          <w:rFonts w:ascii="Times New Roman" w:hAnsi="Times New Roman" w:cs="Times New Roman"/>
          <w:sz w:val="24"/>
          <w:szCs w:val="24"/>
        </w:rPr>
        <w:t>.</w:t>
      </w:r>
    </w:p>
    <w:p w14:paraId="1CCFBD7F" w14:textId="77777777" w:rsidR="00E21293" w:rsidRPr="00E21293" w:rsidRDefault="00E21293" w:rsidP="0021749D">
      <w:pPr>
        <w:spacing w:after="120" w:line="360" w:lineRule="auto"/>
        <w:ind w:left="357" w:firstLine="363"/>
        <w:jc w:val="both"/>
        <w:rPr>
          <w:rFonts w:ascii="Times New Roman" w:hAnsi="Times New Roman" w:cs="Times New Roman"/>
          <w:sz w:val="24"/>
          <w:szCs w:val="24"/>
          <w:lang w:val="id-ID"/>
        </w:rPr>
      </w:pPr>
    </w:p>
    <w:p w14:paraId="5D313AA7" w14:textId="0AB42F3B" w:rsidR="00913D34" w:rsidRPr="00193FB4" w:rsidRDefault="00913D34" w:rsidP="0021749D">
      <w:pPr>
        <w:pStyle w:val="Heading1"/>
        <w:numPr>
          <w:ilvl w:val="0"/>
          <w:numId w:val="31"/>
        </w:numPr>
        <w:spacing w:after="120"/>
        <w:ind w:left="357" w:hanging="357"/>
      </w:pPr>
      <w:r w:rsidRPr="00193FB4">
        <w:t>PENUTUP</w:t>
      </w:r>
    </w:p>
    <w:p w14:paraId="4913B3A1" w14:textId="33411F75" w:rsidR="00CA57D8" w:rsidRPr="00CA57D8" w:rsidRDefault="00F162D6" w:rsidP="0021749D">
      <w:pPr>
        <w:pStyle w:val="ListParagraph"/>
        <w:spacing w:after="120" w:line="360" w:lineRule="auto"/>
        <w:ind w:left="357" w:firstLine="363"/>
        <w:contextualSpacing w:val="0"/>
        <w:jc w:val="both"/>
        <w:rPr>
          <w:rFonts w:ascii="Times New Roman" w:hAnsi="Times New Roman" w:cs="Times New Roman"/>
          <w:sz w:val="24"/>
          <w:szCs w:val="24"/>
        </w:rPr>
      </w:pPr>
      <w:r w:rsidRPr="00F162D6">
        <w:rPr>
          <w:rFonts w:ascii="Times New Roman" w:hAnsi="Times New Roman" w:cs="Times New Roman"/>
          <w:sz w:val="24"/>
          <w:szCs w:val="24"/>
        </w:rPr>
        <w:t>Asas Itikad Baik dalam perjanjian menjadi faktor penting yang dapat mempengaruhi keabsahan suatu perjanjian. Meskipun pengaturannya telah diatur dalam Pasal 1338 ayat (3) KUH Perdata, namun dalam praktik peradilan di Indonesia, standar dan kriteria itikad baik masih beragam. Dari perspektif hukum Indonesia, penting untuk menganalisis apakah pengadilan menerapkan doktrin itikad baik dalam tahap perundingan awal suatu perjanjian. Berdasarkan Pasal 1338 KUHPerdata, begitu suatu perjanjian memenuhi ketentuan sahnya kontrak, maka perjanjian itu memiliki kekuatan hukum yang mengikat bagi para pihak pembuatnya. Selanjutnya, ketentuan Pasal 1338 ayat (2) KUHPerdata menegaskan bahwa kontrak tidak boleh dibatalkan secara sepihak, kecuali terdapat alasan hukum yang sah dan rasional sebagaimana diatur oleh undang-undang</w:t>
      </w:r>
      <w:r w:rsidR="00CA57D8" w:rsidRPr="00CA57D8">
        <w:rPr>
          <w:rFonts w:ascii="Times New Roman" w:hAnsi="Times New Roman" w:cs="Times New Roman"/>
          <w:sz w:val="24"/>
          <w:szCs w:val="24"/>
        </w:rPr>
        <w:t>.</w:t>
      </w:r>
    </w:p>
    <w:p w14:paraId="51750E79" w14:textId="37FCD23C" w:rsidR="002A1761" w:rsidRDefault="00F162D6" w:rsidP="0021749D">
      <w:pPr>
        <w:pStyle w:val="ListParagraph"/>
        <w:spacing w:after="120" w:line="360" w:lineRule="auto"/>
        <w:ind w:left="357" w:firstLine="363"/>
        <w:contextualSpacing w:val="0"/>
        <w:jc w:val="both"/>
        <w:rPr>
          <w:rFonts w:ascii="Times New Roman" w:hAnsi="Times New Roman" w:cs="Times New Roman"/>
          <w:sz w:val="24"/>
          <w:szCs w:val="24"/>
        </w:rPr>
      </w:pPr>
      <w:r w:rsidRPr="00F162D6">
        <w:rPr>
          <w:rFonts w:ascii="Times New Roman" w:hAnsi="Times New Roman" w:cs="Times New Roman"/>
          <w:sz w:val="24"/>
          <w:szCs w:val="24"/>
        </w:rPr>
        <w:t>Perjanjian yang batal demi hukum merupakan perjanjian yang sejak semula dianggap tidak pernah ada karena tidak memenuhi unsur objektif yang ditentukan untuk keabsahan suatu kontrak sebagaimana diatur dalam Pasal 1320 KUHPerdata. Sementara itu, perjanjian yang dapat dibatalkan ialah perjanjian yang tidak memenuhi unsur subjektif untuk keabsahan suatu kontrak menurut ketentuan Pasal 1320 KUHPerdata</w:t>
      </w:r>
      <w:r w:rsidR="00CA57D8" w:rsidRPr="00CA57D8">
        <w:rPr>
          <w:rFonts w:ascii="Times New Roman" w:hAnsi="Times New Roman" w:cs="Times New Roman"/>
          <w:sz w:val="24"/>
          <w:szCs w:val="24"/>
        </w:rPr>
        <w:t>.</w:t>
      </w:r>
    </w:p>
    <w:p w14:paraId="5D7B09C1" w14:textId="1B02A0B4" w:rsidR="00BA2958" w:rsidRDefault="00F162D6"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r w:rsidRPr="00F162D6">
        <w:rPr>
          <w:rFonts w:ascii="Times New Roman" w:hAnsi="Times New Roman" w:cs="Times New Roman"/>
          <w:sz w:val="24"/>
          <w:szCs w:val="24"/>
        </w:rPr>
        <w:t xml:space="preserve">Prinsip Itikad Baik dapat digunakan dalam merancang sebuah perjanjian yang mana perlu diperhatikan mengenai unsur-unsur yang terdapat dalam sebuah perjanjian sehingga jika di kemudian hari terdapat permasalahan hukum dapat diminimalisir dengan memperhatikan ketentuan-ketentuan yang terkandung di dalam prinsip Itikad Baik dalam unsur objektif maupun unsur subjektif dalam sebuah perjanjian, supaya tidak ada pihak yang mengalami kerugian terhadap adanya </w:t>
      </w:r>
      <w:r w:rsidR="00480BFD">
        <w:rPr>
          <w:rFonts w:ascii="Times New Roman" w:hAnsi="Times New Roman" w:cs="Times New Roman"/>
          <w:sz w:val="24"/>
          <w:szCs w:val="24"/>
        </w:rPr>
        <w:t>perjanjian</w:t>
      </w:r>
      <w:r w:rsidRPr="00F162D6">
        <w:rPr>
          <w:rFonts w:ascii="Times New Roman" w:hAnsi="Times New Roman" w:cs="Times New Roman"/>
          <w:sz w:val="24"/>
          <w:szCs w:val="24"/>
        </w:rPr>
        <w:t xml:space="preserve"> yang dibuat oleh kedua belah pihak dan berlaku sebagai hukum bagi kedua sebagaimana termaktub dalam sebuah asas hukum yaitu asas “</w:t>
      </w:r>
      <w:r w:rsidRPr="00480BFD">
        <w:rPr>
          <w:rFonts w:ascii="Times New Roman" w:hAnsi="Times New Roman" w:cs="Times New Roman"/>
          <w:i/>
          <w:iCs/>
          <w:sz w:val="24"/>
          <w:szCs w:val="24"/>
        </w:rPr>
        <w:t>Pacta Sunt Servanda</w:t>
      </w:r>
      <w:r w:rsidRPr="00F162D6">
        <w:rPr>
          <w:rFonts w:ascii="Times New Roman" w:hAnsi="Times New Roman" w:cs="Times New Roman"/>
          <w:sz w:val="24"/>
          <w:szCs w:val="24"/>
        </w:rPr>
        <w:t xml:space="preserve">” yang bersifat mengikat bagi kedua belah pihak dalam </w:t>
      </w:r>
      <w:r>
        <w:rPr>
          <w:rFonts w:ascii="Times New Roman" w:hAnsi="Times New Roman" w:cs="Times New Roman"/>
          <w:sz w:val="24"/>
          <w:szCs w:val="24"/>
        </w:rPr>
        <w:t>perjanjian</w:t>
      </w:r>
      <w:r w:rsidRPr="00F162D6">
        <w:rPr>
          <w:rFonts w:ascii="Times New Roman" w:hAnsi="Times New Roman" w:cs="Times New Roman"/>
          <w:sz w:val="24"/>
          <w:szCs w:val="24"/>
        </w:rPr>
        <w:t xml:space="preserve"> tersebut</w:t>
      </w:r>
      <w:r w:rsidR="00B90946" w:rsidRPr="002A1761">
        <w:rPr>
          <w:rFonts w:ascii="Times New Roman" w:hAnsi="Times New Roman" w:cs="Times New Roman"/>
          <w:sz w:val="24"/>
          <w:szCs w:val="24"/>
        </w:rPr>
        <w:t>.</w:t>
      </w:r>
    </w:p>
    <w:p w14:paraId="68A564D6" w14:textId="77777777" w:rsid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2C1A4C52" w14:textId="77777777" w:rsid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07EEB2D2" w14:textId="77777777" w:rsid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6B4ECB46" w14:textId="77777777" w:rsid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48D923FB" w14:textId="77777777" w:rsidR="00E21293" w:rsidRPr="00E21293" w:rsidRDefault="00E21293" w:rsidP="0021749D">
      <w:pPr>
        <w:pStyle w:val="ListParagraph"/>
        <w:spacing w:after="120" w:line="360" w:lineRule="auto"/>
        <w:ind w:left="357" w:firstLine="363"/>
        <w:contextualSpacing w:val="0"/>
        <w:jc w:val="both"/>
        <w:rPr>
          <w:rFonts w:ascii="Times New Roman" w:hAnsi="Times New Roman" w:cs="Times New Roman"/>
          <w:sz w:val="24"/>
          <w:szCs w:val="24"/>
          <w:lang w:val="id-ID"/>
        </w:rPr>
      </w:pPr>
    </w:p>
    <w:p w14:paraId="7360CA28" w14:textId="78653804" w:rsidR="00913D34" w:rsidRDefault="00913D34" w:rsidP="002A1761">
      <w:pPr>
        <w:pStyle w:val="Heading1"/>
        <w:ind w:left="0"/>
      </w:pPr>
      <w:bookmarkStart w:id="5" w:name="_GoBack"/>
      <w:bookmarkEnd w:id="5"/>
      <w:r w:rsidRPr="00193FB4">
        <w:t>DAFTAR PUSTAKA</w:t>
      </w:r>
    </w:p>
    <w:p w14:paraId="4B41D34C" w14:textId="3F5B43CB" w:rsidR="002A1761" w:rsidRDefault="002A1761" w:rsidP="00DE4A80">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Dewi Oktoviana Ustien dan Umar Marhum, "Perspektif Hukum Terhadap Suatu Perjanjian</w:t>
      </w:r>
      <w:r w:rsidR="00DE4A80">
        <w:rPr>
          <w:rFonts w:ascii="Times New Roman" w:hAnsi="Times New Roman" w:cs="Times New Roman"/>
          <w:sz w:val="24"/>
          <w:szCs w:val="24"/>
        </w:rPr>
        <w:t>,</w:t>
      </w:r>
      <w:r w:rsidRPr="002A1761">
        <w:rPr>
          <w:rFonts w:ascii="Times New Roman" w:hAnsi="Times New Roman" w:cs="Times New Roman"/>
          <w:sz w:val="24"/>
          <w:szCs w:val="24"/>
        </w:rPr>
        <w:t>" </w:t>
      </w:r>
      <w:r w:rsidRPr="002A1761">
        <w:rPr>
          <w:rFonts w:ascii="Times New Roman" w:hAnsi="Times New Roman" w:cs="Times New Roman"/>
          <w:i/>
          <w:iCs/>
          <w:sz w:val="24"/>
          <w:szCs w:val="24"/>
        </w:rPr>
        <w:t>Lakidende Law Review</w:t>
      </w:r>
      <w:r w:rsidRPr="002A1761">
        <w:rPr>
          <w:rFonts w:ascii="Times New Roman" w:hAnsi="Times New Roman" w:cs="Times New Roman"/>
          <w:sz w:val="24"/>
          <w:szCs w:val="24"/>
        </w:rPr>
        <w:t> 1, no. 2 (2022): 8</w:t>
      </w:r>
      <w:r w:rsidR="00DE4A80">
        <w:rPr>
          <w:rFonts w:ascii="Times New Roman" w:hAnsi="Times New Roman" w:cs="Times New Roman"/>
          <w:sz w:val="24"/>
          <w:szCs w:val="24"/>
        </w:rPr>
        <w:t xml:space="preserve">5-92, </w:t>
      </w:r>
      <w:r w:rsidR="00DE4A80" w:rsidRPr="00DE4A80">
        <w:rPr>
          <w:rFonts w:ascii="Times New Roman" w:hAnsi="Times New Roman" w:cs="Times New Roman"/>
          <w:sz w:val="24"/>
          <w:szCs w:val="24"/>
        </w:rPr>
        <w:t>https://doi.org/10.47353/delarev.v1i2.11</w:t>
      </w:r>
    </w:p>
    <w:p w14:paraId="7DEF316D" w14:textId="77777777" w:rsidR="002A1761" w:rsidRPr="002A1761" w:rsidRDefault="002A1761" w:rsidP="002A1761">
      <w:pPr>
        <w:pStyle w:val="FootnoteText"/>
        <w:ind w:left="720" w:hanging="720"/>
        <w:jc w:val="both"/>
        <w:rPr>
          <w:rFonts w:ascii="Times New Roman" w:hAnsi="Times New Roman" w:cs="Times New Roman"/>
          <w:sz w:val="24"/>
          <w:szCs w:val="24"/>
        </w:rPr>
      </w:pPr>
    </w:p>
    <w:p w14:paraId="3753D6AA" w14:textId="00E1E78F" w:rsid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Ghalizha Hamida Lazuardi dan Krisnadi Nasution, “Perlindungan hukum terkait keabsahan perjanjian pinjam meminjam uang secara lisan</w:t>
      </w:r>
      <w:r w:rsidR="00DE4A80">
        <w:rPr>
          <w:rFonts w:ascii="Times New Roman" w:hAnsi="Times New Roman" w:cs="Times New Roman"/>
          <w:sz w:val="24"/>
          <w:szCs w:val="24"/>
        </w:rPr>
        <w:t>,</w:t>
      </w:r>
      <w:r w:rsidRPr="002A1761">
        <w:rPr>
          <w:rFonts w:ascii="Times New Roman" w:hAnsi="Times New Roman" w:cs="Times New Roman"/>
          <w:sz w:val="24"/>
          <w:szCs w:val="24"/>
        </w:rPr>
        <w:t xml:space="preserve">” </w:t>
      </w:r>
      <w:r w:rsidRPr="002A1761">
        <w:rPr>
          <w:rFonts w:ascii="Times New Roman" w:hAnsi="Times New Roman" w:cs="Times New Roman"/>
          <w:i/>
          <w:iCs/>
          <w:sz w:val="24"/>
          <w:szCs w:val="24"/>
        </w:rPr>
        <w:t>Conference on Innovation and Application of Science and Technology (CIASTECH)</w:t>
      </w:r>
      <w:r w:rsidRPr="002A1761">
        <w:rPr>
          <w:rFonts w:ascii="Times New Roman" w:hAnsi="Times New Roman" w:cs="Times New Roman"/>
          <w:sz w:val="24"/>
          <w:szCs w:val="24"/>
        </w:rPr>
        <w:t xml:space="preserve"> 6, no. 1 (2023): 34</w:t>
      </w:r>
      <w:r w:rsidR="00DE4A80">
        <w:rPr>
          <w:rFonts w:ascii="Times New Roman" w:hAnsi="Times New Roman" w:cs="Times New Roman"/>
          <w:sz w:val="24"/>
          <w:szCs w:val="24"/>
        </w:rPr>
        <w:t xml:space="preserve">3-348, </w:t>
      </w:r>
      <w:r w:rsidR="00DE4A80" w:rsidRPr="00DE4A80">
        <w:rPr>
          <w:rFonts w:ascii="Times New Roman" w:hAnsi="Times New Roman" w:cs="Times New Roman"/>
          <w:sz w:val="24"/>
          <w:szCs w:val="24"/>
        </w:rPr>
        <w:t>https://doi.org/10.31328/ciastech.v6i1.5279</w:t>
      </w:r>
    </w:p>
    <w:p w14:paraId="534428A2" w14:textId="77777777" w:rsidR="002A1761" w:rsidRPr="002A1761" w:rsidRDefault="002A1761" w:rsidP="002A1761">
      <w:pPr>
        <w:pStyle w:val="FootnoteText"/>
        <w:ind w:left="720" w:hanging="720"/>
        <w:jc w:val="both"/>
        <w:rPr>
          <w:rFonts w:ascii="Times New Roman" w:hAnsi="Times New Roman" w:cs="Times New Roman"/>
          <w:sz w:val="24"/>
          <w:szCs w:val="24"/>
        </w:rPr>
      </w:pPr>
    </w:p>
    <w:p w14:paraId="265EF93F" w14:textId="757D03A8" w:rsid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 xml:space="preserve">Harahap, M. Yahya, </w:t>
      </w:r>
      <w:r w:rsidRPr="002A1761">
        <w:rPr>
          <w:rFonts w:ascii="Times New Roman" w:hAnsi="Times New Roman" w:cs="Times New Roman"/>
          <w:i/>
          <w:iCs/>
          <w:sz w:val="24"/>
          <w:szCs w:val="24"/>
        </w:rPr>
        <w:t>Segi-Segi Hukum Perjanjian</w:t>
      </w:r>
      <w:r w:rsidRPr="002A1761">
        <w:rPr>
          <w:rFonts w:ascii="Times New Roman" w:hAnsi="Times New Roman" w:cs="Times New Roman"/>
          <w:sz w:val="24"/>
          <w:szCs w:val="24"/>
        </w:rPr>
        <w:t xml:space="preserve"> (Penerbit Alumni, 1982), 4.</w:t>
      </w:r>
    </w:p>
    <w:p w14:paraId="0785DC69" w14:textId="77777777" w:rsidR="002A1761" w:rsidRPr="002A1761" w:rsidRDefault="002A1761" w:rsidP="002A1761">
      <w:pPr>
        <w:pStyle w:val="FootnoteText"/>
        <w:ind w:left="720" w:hanging="720"/>
        <w:jc w:val="both"/>
        <w:rPr>
          <w:rFonts w:ascii="Times New Roman" w:hAnsi="Times New Roman" w:cs="Times New Roman"/>
          <w:sz w:val="24"/>
          <w:szCs w:val="24"/>
        </w:rPr>
      </w:pPr>
    </w:p>
    <w:p w14:paraId="248CB649" w14:textId="4EEF210B" w:rsid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Kadek Ary Purnama Dewi, "Tanggung Jawab Perdata Pelaku Usaha Properti yang Terlambat Menyelesaikan Pembangunan</w:t>
      </w:r>
      <w:r w:rsidR="00DE4A80">
        <w:rPr>
          <w:rFonts w:ascii="Times New Roman" w:hAnsi="Times New Roman" w:cs="Times New Roman"/>
          <w:sz w:val="24"/>
          <w:szCs w:val="24"/>
        </w:rPr>
        <w:t>,</w:t>
      </w:r>
      <w:r w:rsidRPr="002A1761">
        <w:rPr>
          <w:rFonts w:ascii="Times New Roman" w:hAnsi="Times New Roman" w:cs="Times New Roman"/>
          <w:sz w:val="24"/>
          <w:szCs w:val="24"/>
        </w:rPr>
        <w:t>" </w:t>
      </w:r>
      <w:r w:rsidRPr="002A1761">
        <w:rPr>
          <w:rFonts w:ascii="Times New Roman" w:hAnsi="Times New Roman" w:cs="Times New Roman"/>
          <w:i/>
          <w:iCs/>
          <w:sz w:val="24"/>
          <w:szCs w:val="24"/>
        </w:rPr>
        <w:t>Jurnal Yustitia</w:t>
      </w:r>
      <w:r w:rsidRPr="002A1761">
        <w:rPr>
          <w:rFonts w:ascii="Times New Roman" w:hAnsi="Times New Roman" w:cs="Times New Roman"/>
          <w:sz w:val="24"/>
          <w:szCs w:val="24"/>
        </w:rPr>
        <w:t xml:space="preserve"> 16, no. 1 (2022): </w:t>
      </w:r>
      <w:r w:rsidR="00DE4A80">
        <w:rPr>
          <w:rFonts w:ascii="Times New Roman" w:hAnsi="Times New Roman" w:cs="Times New Roman"/>
          <w:sz w:val="24"/>
          <w:szCs w:val="24"/>
        </w:rPr>
        <w:t>54-61</w:t>
      </w:r>
      <w:r w:rsidRPr="002A1761">
        <w:rPr>
          <w:rFonts w:ascii="Times New Roman" w:hAnsi="Times New Roman" w:cs="Times New Roman"/>
          <w:sz w:val="24"/>
          <w:szCs w:val="24"/>
        </w:rPr>
        <w:t>, https://doi.org/10.62279/yustitia.v16i1.900.</w:t>
      </w:r>
    </w:p>
    <w:p w14:paraId="0F0DD6B1" w14:textId="77777777" w:rsidR="002A1761" w:rsidRPr="002A1761" w:rsidRDefault="002A1761" w:rsidP="002A1761">
      <w:pPr>
        <w:pStyle w:val="FootnoteText"/>
        <w:ind w:left="720" w:hanging="720"/>
        <w:jc w:val="both"/>
        <w:rPr>
          <w:rFonts w:ascii="Times New Roman" w:hAnsi="Times New Roman" w:cs="Times New Roman"/>
          <w:sz w:val="24"/>
          <w:szCs w:val="24"/>
        </w:rPr>
      </w:pPr>
    </w:p>
    <w:p w14:paraId="4539E48A" w14:textId="01A6320E" w:rsidR="002A1761" w:rsidRP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Niru Anita Sinaga, "Peranan asas-asas hukum perjanjian dalam mewujudkan tujuan perjanjian</w:t>
      </w:r>
      <w:r w:rsidR="00DE4A80">
        <w:rPr>
          <w:rFonts w:ascii="Times New Roman" w:hAnsi="Times New Roman" w:cs="Times New Roman"/>
          <w:sz w:val="24"/>
          <w:szCs w:val="24"/>
        </w:rPr>
        <w:t>,</w:t>
      </w:r>
      <w:r w:rsidRPr="002A1761">
        <w:rPr>
          <w:rFonts w:ascii="Times New Roman" w:hAnsi="Times New Roman" w:cs="Times New Roman"/>
          <w:sz w:val="24"/>
          <w:szCs w:val="24"/>
        </w:rPr>
        <w:t>" </w:t>
      </w:r>
      <w:r w:rsidRPr="002A1761">
        <w:rPr>
          <w:rFonts w:ascii="Times New Roman" w:hAnsi="Times New Roman" w:cs="Times New Roman"/>
          <w:i/>
          <w:iCs/>
          <w:sz w:val="24"/>
          <w:szCs w:val="24"/>
        </w:rPr>
        <w:t>Binamulia Hukum</w:t>
      </w:r>
      <w:r w:rsidRPr="002A1761">
        <w:rPr>
          <w:rFonts w:ascii="Times New Roman" w:hAnsi="Times New Roman" w:cs="Times New Roman"/>
          <w:sz w:val="24"/>
          <w:szCs w:val="24"/>
        </w:rPr>
        <w:t> 7, no. 2 (2018): 1</w:t>
      </w:r>
      <w:r w:rsidR="00DE4A80">
        <w:rPr>
          <w:rFonts w:ascii="Times New Roman" w:hAnsi="Times New Roman" w:cs="Times New Roman"/>
          <w:sz w:val="24"/>
          <w:szCs w:val="24"/>
        </w:rPr>
        <w:t>07-120</w:t>
      </w:r>
      <w:r w:rsidRPr="002A1761">
        <w:rPr>
          <w:rFonts w:ascii="Times New Roman" w:hAnsi="Times New Roman" w:cs="Times New Roman"/>
          <w:sz w:val="24"/>
          <w:szCs w:val="24"/>
        </w:rPr>
        <w:t>, https://doi.org/10.37893/jbh.v7i2.318</w:t>
      </w:r>
      <w:r w:rsidR="00DE4A80">
        <w:rPr>
          <w:rFonts w:ascii="Times New Roman" w:hAnsi="Times New Roman" w:cs="Times New Roman"/>
          <w:sz w:val="24"/>
          <w:szCs w:val="24"/>
        </w:rPr>
        <w:t>.</w:t>
      </w:r>
    </w:p>
    <w:p w14:paraId="583C847F" w14:textId="77777777" w:rsidR="00DE4A80" w:rsidRDefault="00DE4A80" w:rsidP="002A1761">
      <w:pPr>
        <w:pStyle w:val="FootnoteText"/>
        <w:ind w:left="720" w:hanging="720"/>
        <w:jc w:val="both"/>
        <w:rPr>
          <w:rFonts w:ascii="Times New Roman" w:hAnsi="Times New Roman" w:cs="Times New Roman"/>
          <w:sz w:val="24"/>
          <w:szCs w:val="24"/>
        </w:rPr>
      </w:pPr>
    </w:p>
    <w:p w14:paraId="590149B0" w14:textId="5FDB0206" w:rsidR="002A1761" w:rsidRP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 xml:space="preserve">Peter Mahmud Marzuki, </w:t>
      </w:r>
      <w:r w:rsidRPr="002A1761">
        <w:rPr>
          <w:rFonts w:ascii="Times New Roman" w:hAnsi="Times New Roman" w:cs="Times New Roman"/>
          <w:i/>
          <w:iCs/>
          <w:sz w:val="24"/>
          <w:szCs w:val="24"/>
        </w:rPr>
        <w:t>Penelitian Hukum</w:t>
      </w:r>
      <w:r w:rsidRPr="002A1761">
        <w:rPr>
          <w:rFonts w:ascii="Times New Roman" w:hAnsi="Times New Roman" w:cs="Times New Roman"/>
          <w:sz w:val="24"/>
          <w:szCs w:val="24"/>
        </w:rPr>
        <w:t xml:space="preserve"> (Kencana Prenada Media Group, 2011), 98.</w:t>
      </w:r>
    </w:p>
    <w:p w14:paraId="25B6C05E" w14:textId="77777777" w:rsidR="00DE4A80" w:rsidRDefault="00DE4A80" w:rsidP="002A1761">
      <w:pPr>
        <w:pStyle w:val="FootnoteText"/>
        <w:ind w:left="720" w:hanging="720"/>
        <w:jc w:val="both"/>
        <w:rPr>
          <w:rFonts w:ascii="Times New Roman" w:hAnsi="Times New Roman" w:cs="Times New Roman"/>
          <w:sz w:val="24"/>
          <w:szCs w:val="24"/>
        </w:rPr>
      </w:pPr>
    </w:p>
    <w:p w14:paraId="2174D0B0" w14:textId="24B3EDCE" w:rsidR="002A1761" w:rsidRP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 xml:space="preserve">R. Subekti, </w:t>
      </w:r>
      <w:r w:rsidRPr="002A1761">
        <w:rPr>
          <w:rFonts w:ascii="Times New Roman" w:hAnsi="Times New Roman" w:cs="Times New Roman"/>
          <w:i/>
          <w:iCs/>
          <w:sz w:val="24"/>
          <w:szCs w:val="24"/>
        </w:rPr>
        <w:t>The Law of Contracts in Indonesia, Remedies of Breach</w:t>
      </w:r>
      <w:r w:rsidRPr="002A1761">
        <w:rPr>
          <w:rFonts w:ascii="Times New Roman" w:hAnsi="Times New Roman" w:cs="Times New Roman"/>
          <w:sz w:val="24"/>
          <w:szCs w:val="24"/>
        </w:rPr>
        <w:t xml:space="preserve"> (CV Haji Masagung, 1998), 4.</w:t>
      </w:r>
    </w:p>
    <w:p w14:paraId="41F58171" w14:textId="77777777" w:rsidR="00DE4A80" w:rsidRDefault="00DE4A80" w:rsidP="002A1761">
      <w:pPr>
        <w:pStyle w:val="FootnoteText"/>
        <w:ind w:left="720" w:hanging="720"/>
        <w:jc w:val="both"/>
        <w:rPr>
          <w:rFonts w:ascii="Times New Roman" w:hAnsi="Times New Roman" w:cs="Times New Roman"/>
          <w:sz w:val="24"/>
          <w:szCs w:val="24"/>
        </w:rPr>
      </w:pPr>
    </w:p>
    <w:p w14:paraId="1976AB0F" w14:textId="5A491D4A" w:rsidR="002A1761" w:rsidRP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 xml:space="preserve">Sudargo Gautama, </w:t>
      </w:r>
      <w:r w:rsidRPr="002A1761">
        <w:rPr>
          <w:rFonts w:ascii="Times New Roman" w:hAnsi="Times New Roman" w:cs="Times New Roman"/>
          <w:i/>
          <w:iCs/>
          <w:sz w:val="24"/>
          <w:szCs w:val="24"/>
        </w:rPr>
        <w:t xml:space="preserve">Indonesian Business Law </w:t>
      </w:r>
      <w:r w:rsidRPr="002A1761">
        <w:rPr>
          <w:rFonts w:ascii="Times New Roman" w:hAnsi="Times New Roman" w:cs="Times New Roman"/>
          <w:sz w:val="24"/>
          <w:szCs w:val="24"/>
        </w:rPr>
        <w:t>(Citra Aditya Bakti, 1995), 77.</w:t>
      </w:r>
    </w:p>
    <w:p w14:paraId="3AB559F7" w14:textId="77777777" w:rsidR="00DE4A80" w:rsidRDefault="00DE4A80" w:rsidP="002A1761">
      <w:pPr>
        <w:pStyle w:val="FootnoteText"/>
        <w:ind w:left="720" w:hanging="720"/>
        <w:jc w:val="both"/>
        <w:rPr>
          <w:rFonts w:ascii="Times New Roman" w:hAnsi="Times New Roman" w:cs="Times New Roman"/>
          <w:sz w:val="24"/>
          <w:szCs w:val="24"/>
        </w:rPr>
      </w:pPr>
    </w:p>
    <w:p w14:paraId="788D1DFC" w14:textId="2B98C0B9" w:rsidR="002A1761" w:rsidRPr="002A1761" w:rsidRDefault="002A1761" w:rsidP="002A1761">
      <w:pPr>
        <w:pStyle w:val="FootnoteText"/>
        <w:ind w:left="720" w:hanging="720"/>
        <w:jc w:val="both"/>
        <w:rPr>
          <w:rFonts w:ascii="Times New Roman" w:hAnsi="Times New Roman" w:cs="Times New Roman"/>
          <w:sz w:val="24"/>
          <w:szCs w:val="24"/>
        </w:rPr>
      </w:pPr>
      <w:r w:rsidRPr="002A1761">
        <w:rPr>
          <w:rFonts w:ascii="Times New Roman" w:hAnsi="Times New Roman" w:cs="Times New Roman"/>
          <w:sz w:val="24"/>
          <w:szCs w:val="24"/>
        </w:rPr>
        <w:t>Suwardi, "Kebijakan Usaha Bisnis Property Dalam Menghadapi Ekonomi Global." </w:t>
      </w:r>
      <w:r w:rsidRPr="002A1761">
        <w:rPr>
          <w:rFonts w:ascii="Times New Roman" w:hAnsi="Times New Roman" w:cs="Times New Roman"/>
          <w:i/>
          <w:iCs/>
          <w:sz w:val="24"/>
          <w:szCs w:val="24"/>
        </w:rPr>
        <w:t>e-Jurnal Kewirausahaan</w:t>
      </w:r>
      <w:r w:rsidRPr="002A1761">
        <w:rPr>
          <w:rFonts w:ascii="Times New Roman" w:hAnsi="Times New Roman" w:cs="Times New Roman"/>
          <w:sz w:val="24"/>
          <w:szCs w:val="24"/>
        </w:rPr>
        <w:t xml:space="preserve"> 5, no. 1 (2022): </w:t>
      </w:r>
      <w:r w:rsidR="00DE4A80">
        <w:rPr>
          <w:rFonts w:ascii="Times New Roman" w:hAnsi="Times New Roman" w:cs="Times New Roman"/>
          <w:sz w:val="24"/>
          <w:szCs w:val="24"/>
        </w:rPr>
        <w:t>28-33</w:t>
      </w:r>
      <w:r w:rsidRPr="002A1761">
        <w:rPr>
          <w:rFonts w:ascii="Times New Roman" w:hAnsi="Times New Roman" w:cs="Times New Roman"/>
          <w:sz w:val="24"/>
          <w:szCs w:val="24"/>
        </w:rPr>
        <w:t>, https://ojs.widyakartika.ac.id/index.php/kewirausahaan/article/view/485</w:t>
      </w:r>
      <w:r w:rsidR="00DE4A80">
        <w:rPr>
          <w:rFonts w:ascii="Times New Roman" w:hAnsi="Times New Roman" w:cs="Times New Roman"/>
          <w:sz w:val="24"/>
          <w:szCs w:val="24"/>
        </w:rPr>
        <w:t>.</w:t>
      </w:r>
    </w:p>
    <w:p w14:paraId="067818A7" w14:textId="77777777" w:rsidR="002A1761" w:rsidRPr="00F56EA7" w:rsidRDefault="002A1761" w:rsidP="002A1761">
      <w:pPr>
        <w:pStyle w:val="FootnoteText"/>
        <w:jc w:val="both"/>
        <w:rPr>
          <w:rFonts w:ascii="Times New Roman" w:hAnsi="Times New Roman" w:cs="Times New Roman"/>
        </w:rPr>
      </w:pPr>
    </w:p>
    <w:p w14:paraId="6D34FB7D" w14:textId="77777777" w:rsidR="002A1761" w:rsidRPr="008C0B4D" w:rsidRDefault="002A1761" w:rsidP="00E5418B">
      <w:pPr>
        <w:pStyle w:val="FootnoteText"/>
        <w:rPr>
          <w:rFonts w:ascii="Times New Roman" w:hAnsi="Times New Roman" w:cs="Times New Roman"/>
        </w:rPr>
      </w:pPr>
    </w:p>
    <w:p w14:paraId="02D47462" w14:textId="77777777" w:rsidR="00E5418B" w:rsidRPr="00EB59E5" w:rsidRDefault="00E5418B" w:rsidP="00E5418B">
      <w:pPr>
        <w:pStyle w:val="FootnoteText"/>
        <w:jc w:val="both"/>
      </w:pPr>
    </w:p>
    <w:p w14:paraId="2B818C8C" w14:textId="77777777" w:rsidR="00E5418B" w:rsidRDefault="00E5418B" w:rsidP="00E5418B"/>
    <w:p w14:paraId="5A63A77F" w14:textId="77777777" w:rsidR="00035E06" w:rsidRPr="00035E06" w:rsidRDefault="00035E06" w:rsidP="00035E06"/>
    <w:sectPr w:rsidR="00035E06" w:rsidRPr="00035E0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DB9F77" w15:done="0"/>
  <w15:commentEx w15:paraId="56967608" w15:done="0"/>
  <w15:commentEx w15:paraId="7345AE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B9F77" w16cid:durableId="4DDB9F77"/>
  <w16cid:commentId w16cid:paraId="56967608" w16cid:durableId="56967608"/>
  <w16cid:commentId w16cid:paraId="7345AE63" w16cid:durableId="7345A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18479" w14:textId="77777777" w:rsidR="00F14598" w:rsidRDefault="00F14598" w:rsidP="00EA5F13">
      <w:pPr>
        <w:spacing w:after="0" w:line="240" w:lineRule="auto"/>
      </w:pPr>
      <w:r>
        <w:separator/>
      </w:r>
    </w:p>
  </w:endnote>
  <w:endnote w:type="continuationSeparator" w:id="0">
    <w:p w14:paraId="57A60619" w14:textId="77777777" w:rsidR="00F14598" w:rsidRDefault="00F14598" w:rsidP="00EA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C694E" w14:textId="77777777" w:rsidR="00F14598" w:rsidRDefault="00F14598" w:rsidP="00EA5F13">
      <w:pPr>
        <w:spacing w:after="0" w:line="240" w:lineRule="auto"/>
      </w:pPr>
      <w:r>
        <w:separator/>
      </w:r>
    </w:p>
  </w:footnote>
  <w:footnote w:type="continuationSeparator" w:id="0">
    <w:p w14:paraId="7DE722F6" w14:textId="77777777" w:rsidR="00F14598" w:rsidRDefault="00F14598" w:rsidP="00EA5F13">
      <w:pPr>
        <w:spacing w:after="0" w:line="240" w:lineRule="auto"/>
      </w:pPr>
      <w:r>
        <w:continuationSeparator/>
      </w:r>
    </w:p>
  </w:footnote>
  <w:footnote w:id="1">
    <w:p w14:paraId="4E46A972" w14:textId="14E548B9" w:rsidR="00EA5F13" w:rsidRPr="00F56EA7" w:rsidRDefault="00EA5F13"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w:t>
      </w:r>
      <w:r w:rsidR="007028CA" w:rsidRPr="00F56EA7">
        <w:rPr>
          <w:rFonts w:ascii="Times New Roman" w:hAnsi="Times New Roman" w:cs="Times New Roman"/>
        </w:rPr>
        <w:t>Suwardi, "Kebijakan Usaha Bisnis Property Dalam Menghadapi Ekonomi Global</w:t>
      </w:r>
      <w:r w:rsidR="00DE4A80">
        <w:rPr>
          <w:rFonts w:ascii="Times New Roman" w:hAnsi="Times New Roman" w:cs="Times New Roman"/>
        </w:rPr>
        <w:t>,</w:t>
      </w:r>
      <w:r w:rsidR="007028CA" w:rsidRPr="00F56EA7">
        <w:rPr>
          <w:rFonts w:ascii="Times New Roman" w:hAnsi="Times New Roman" w:cs="Times New Roman"/>
        </w:rPr>
        <w:t>" </w:t>
      </w:r>
      <w:r w:rsidR="007028CA" w:rsidRPr="00F56EA7">
        <w:rPr>
          <w:rFonts w:ascii="Times New Roman" w:hAnsi="Times New Roman" w:cs="Times New Roman"/>
          <w:i/>
          <w:iCs/>
        </w:rPr>
        <w:t>e-Jurnal Kewirausahaan</w:t>
      </w:r>
      <w:r w:rsidR="007028CA" w:rsidRPr="00F56EA7">
        <w:rPr>
          <w:rFonts w:ascii="Times New Roman" w:hAnsi="Times New Roman" w:cs="Times New Roman"/>
        </w:rPr>
        <w:t> 5, no. 1 (2022): 30, https://ojs.widyakartika.ac.id/index.php/kewirausahaan/article/view/485</w:t>
      </w:r>
      <w:r w:rsidR="002A1761">
        <w:rPr>
          <w:rFonts w:ascii="Times New Roman" w:hAnsi="Times New Roman" w:cs="Times New Roman"/>
        </w:rPr>
        <w:t>.</w:t>
      </w:r>
    </w:p>
  </w:footnote>
  <w:footnote w:id="2">
    <w:p w14:paraId="184FA2AA" w14:textId="73F09F6D" w:rsidR="00EA5F13" w:rsidRPr="00F56EA7" w:rsidRDefault="00EA5F13"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w:t>
      </w:r>
      <w:bookmarkStart w:id="1" w:name="_Hlk186193785"/>
      <w:r w:rsidR="007028CA" w:rsidRPr="00F56EA7">
        <w:rPr>
          <w:rFonts w:ascii="Times New Roman" w:hAnsi="Times New Roman" w:cs="Times New Roman"/>
        </w:rPr>
        <w:t>Harahap, M. Yahya</w:t>
      </w:r>
      <w:r w:rsidR="009F1EAF" w:rsidRPr="00F56EA7">
        <w:rPr>
          <w:rFonts w:ascii="Times New Roman" w:hAnsi="Times New Roman" w:cs="Times New Roman"/>
        </w:rPr>
        <w:t xml:space="preserve">, </w:t>
      </w:r>
      <w:r w:rsidR="009F1EAF" w:rsidRPr="00F56EA7">
        <w:rPr>
          <w:rFonts w:ascii="Times New Roman" w:hAnsi="Times New Roman" w:cs="Times New Roman"/>
          <w:i/>
          <w:iCs/>
        </w:rPr>
        <w:t>Segi-Segi Hukum Perjanjian</w:t>
      </w:r>
      <w:r w:rsidR="00DE4A80">
        <w:rPr>
          <w:rFonts w:ascii="Times New Roman" w:hAnsi="Times New Roman" w:cs="Times New Roman"/>
        </w:rPr>
        <w:t xml:space="preserve"> </w:t>
      </w:r>
      <w:r w:rsidR="007028CA" w:rsidRPr="00F56EA7">
        <w:rPr>
          <w:rFonts w:ascii="Times New Roman" w:hAnsi="Times New Roman" w:cs="Times New Roman"/>
        </w:rPr>
        <w:t>(</w:t>
      </w:r>
      <w:r w:rsidR="009F1EAF" w:rsidRPr="00F56EA7">
        <w:rPr>
          <w:rFonts w:ascii="Times New Roman" w:hAnsi="Times New Roman" w:cs="Times New Roman"/>
        </w:rPr>
        <w:t xml:space="preserve">Penerbit Alumni, </w:t>
      </w:r>
      <w:r w:rsidR="007028CA" w:rsidRPr="00F56EA7">
        <w:rPr>
          <w:rFonts w:ascii="Times New Roman" w:hAnsi="Times New Roman" w:cs="Times New Roman"/>
        </w:rPr>
        <w:t xml:space="preserve">1982), </w:t>
      </w:r>
      <w:r w:rsidRPr="00F56EA7">
        <w:rPr>
          <w:rFonts w:ascii="Times New Roman" w:hAnsi="Times New Roman" w:cs="Times New Roman"/>
        </w:rPr>
        <w:t>4.</w:t>
      </w:r>
      <w:bookmarkEnd w:id="1"/>
    </w:p>
  </w:footnote>
  <w:footnote w:id="3">
    <w:p w14:paraId="73C9A118" w14:textId="402AFDB3" w:rsidR="005F7A9E" w:rsidRPr="00F56EA7" w:rsidRDefault="005F7A9E"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Peter Mahmud Marzuki, </w:t>
      </w:r>
      <w:r w:rsidRPr="00F56EA7">
        <w:rPr>
          <w:rFonts w:ascii="Times New Roman" w:hAnsi="Times New Roman" w:cs="Times New Roman"/>
          <w:i/>
          <w:iCs/>
        </w:rPr>
        <w:t>Penelitian Hukum</w:t>
      </w:r>
      <w:r w:rsidR="00DE4A80">
        <w:rPr>
          <w:rFonts w:ascii="Times New Roman" w:hAnsi="Times New Roman" w:cs="Times New Roman"/>
        </w:rPr>
        <w:t xml:space="preserve"> </w:t>
      </w:r>
      <w:r w:rsidRPr="00F56EA7">
        <w:rPr>
          <w:rFonts w:ascii="Times New Roman" w:hAnsi="Times New Roman" w:cs="Times New Roman"/>
        </w:rPr>
        <w:t>(Kencana Prenada Media Group, 2011), 98.</w:t>
      </w:r>
    </w:p>
  </w:footnote>
  <w:footnote w:id="4">
    <w:p w14:paraId="77273662" w14:textId="5E87AC32" w:rsidR="00CA72E4" w:rsidRPr="00F56EA7" w:rsidRDefault="00CA72E4"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Kadek Ary Purnama Dewi, "Tanggung Jawab Perdata Pelaku Usaha Properti yang Terlambat Menyelesaikan Pembangunan</w:t>
      </w:r>
      <w:r w:rsidR="00DE4A80">
        <w:rPr>
          <w:rFonts w:ascii="Times New Roman" w:hAnsi="Times New Roman" w:cs="Times New Roman"/>
        </w:rPr>
        <w:t>,</w:t>
      </w:r>
      <w:r w:rsidRPr="00F56EA7">
        <w:rPr>
          <w:rFonts w:ascii="Times New Roman" w:hAnsi="Times New Roman" w:cs="Times New Roman"/>
        </w:rPr>
        <w:t>" </w:t>
      </w:r>
      <w:r w:rsidRPr="00F56EA7">
        <w:rPr>
          <w:rFonts w:ascii="Times New Roman" w:hAnsi="Times New Roman" w:cs="Times New Roman"/>
          <w:i/>
          <w:iCs/>
        </w:rPr>
        <w:t>Jurnal Yustitia</w:t>
      </w:r>
      <w:r w:rsidRPr="00F56EA7">
        <w:rPr>
          <w:rFonts w:ascii="Times New Roman" w:hAnsi="Times New Roman" w:cs="Times New Roman"/>
        </w:rPr>
        <w:t> 16, no. 1 (2022): 60, https://doi.org/10.62279/yustitia.v16i1.900</w:t>
      </w:r>
      <w:r w:rsidR="006C6752" w:rsidRPr="00F56EA7">
        <w:rPr>
          <w:rFonts w:ascii="Times New Roman" w:hAnsi="Times New Roman" w:cs="Times New Roman"/>
        </w:rPr>
        <w:t>.</w:t>
      </w:r>
    </w:p>
  </w:footnote>
  <w:footnote w:id="5">
    <w:p w14:paraId="6C3ACE54" w14:textId="30FF6E20" w:rsidR="00CD6C31" w:rsidRPr="00F56EA7" w:rsidRDefault="00CD6C31"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Niru Anita Sinaga, "Peranan asas-asas hukum perjanjian dalam mewujudkan tujuan perjanjian</w:t>
      </w:r>
      <w:r w:rsidR="00DE4A80">
        <w:rPr>
          <w:rFonts w:ascii="Times New Roman" w:hAnsi="Times New Roman" w:cs="Times New Roman"/>
        </w:rPr>
        <w:t>,</w:t>
      </w:r>
      <w:r w:rsidRPr="00F56EA7">
        <w:rPr>
          <w:rFonts w:ascii="Times New Roman" w:hAnsi="Times New Roman" w:cs="Times New Roman"/>
        </w:rPr>
        <w:t>" </w:t>
      </w:r>
      <w:r w:rsidRPr="00F56EA7">
        <w:rPr>
          <w:rFonts w:ascii="Times New Roman" w:hAnsi="Times New Roman" w:cs="Times New Roman"/>
          <w:i/>
          <w:iCs/>
        </w:rPr>
        <w:t>Binamulia Hukum</w:t>
      </w:r>
      <w:r w:rsidRPr="00F56EA7">
        <w:rPr>
          <w:rFonts w:ascii="Times New Roman" w:hAnsi="Times New Roman" w:cs="Times New Roman"/>
        </w:rPr>
        <w:t> 7, no. 2 (2018): 110</w:t>
      </w:r>
      <w:r w:rsidR="002A1761">
        <w:rPr>
          <w:rFonts w:ascii="Times New Roman" w:hAnsi="Times New Roman" w:cs="Times New Roman"/>
        </w:rPr>
        <w:t xml:space="preserve">, </w:t>
      </w:r>
      <w:r w:rsidR="002A1761" w:rsidRPr="002A1761">
        <w:rPr>
          <w:rFonts w:ascii="Times New Roman" w:hAnsi="Times New Roman" w:cs="Times New Roman"/>
        </w:rPr>
        <w:t>https://doi.org/10.37893/jbh.v7i2.318</w:t>
      </w:r>
      <w:r w:rsidR="002A1761">
        <w:rPr>
          <w:rFonts w:ascii="Times New Roman" w:hAnsi="Times New Roman" w:cs="Times New Roman"/>
        </w:rPr>
        <w:t>.</w:t>
      </w:r>
    </w:p>
  </w:footnote>
  <w:footnote w:id="6">
    <w:p w14:paraId="5B3F5578" w14:textId="2CF15F9A" w:rsidR="00F56EA7" w:rsidRPr="00F56EA7" w:rsidRDefault="00F56EA7"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Dewi Oktoviana Ustien dan Umar Marhum, "Perspektif Hukum Terhadap Suatu Perjanjian</w:t>
      </w:r>
      <w:r w:rsidR="00DE4A80">
        <w:rPr>
          <w:rFonts w:ascii="Times New Roman" w:hAnsi="Times New Roman" w:cs="Times New Roman"/>
        </w:rPr>
        <w:t>,</w:t>
      </w:r>
      <w:r w:rsidRPr="00F56EA7">
        <w:rPr>
          <w:rFonts w:ascii="Times New Roman" w:hAnsi="Times New Roman" w:cs="Times New Roman"/>
        </w:rPr>
        <w:t>" </w:t>
      </w:r>
      <w:r w:rsidRPr="00F56EA7">
        <w:rPr>
          <w:rFonts w:ascii="Times New Roman" w:hAnsi="Times New Roman" w:cs="Times New Roman"/>
          <w:i/>
          <w:iCs/>
        </w:rPr>
        <w:t>Lakidende Law Review</w:t>
      </w:r>
      <w:r w:rsidRPr="00F56EA7">
        <w:rPr>
          <w:rFonts w:ascii="Times New Roman" w:hAnsi="Times New Roman" w:cs="Times New Roman"/>
        </w:rPr>
        <w:t> 1, no. 2 (2022): 87</w:t>
      </w:r>
      <w:r w:rsidR="002A1761">
        <w:rPr>
          <w:rFonts w:ascii="Times New Roman" w:hAnsi="Times New Roman" w:cs="Times New Roman"/>
        </w:rPr>
        <w:t xml:space="preserve">, </w:t>
      </w:r>
      <w:r w:rsidR="002A1761" w:rsidRPr="002A1761">
        <w:rPr>
          <w:rFonts w:ascii="Times New Roman" w:hAnsi="Times New Roman" w:cs="Times New Roman"/>
        </w:rPr>
        <w:t>https://doi.org/10.47353/delarev.v1i2.11</w:t>
      </w:r>
      <w:r w:rsidR="002A1761">
        <w:rPr>
          <w:rFonts w:ascii="Times New Roman" w:hAnsi="Times New Roman" w:cs="Times New Roman"/>
        </w:rPr>
        <w:t>.</w:t>
      </w:r>
    </w:p>
  </w:footnote>
  <w:footnote w:id="7">
    <w:p w14:paraId="39ACDFF3" w14:textId="5273AC30" w:rsidR="0068000C" w:rsidRPr="00F56EA7" w:rsidRDefault="0068000C"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w:t>
      </w:r>
      <w:bookmarkStart w:id="2" w:name="_Hlk186194021"/>
      <w:r w:rsidR="00213CDD" w:rsidRPr="00F56EA7">
        <w:rPr>
          <w:rFonts w:ascii="Times New Roman" w:hAnsi="Times New Roman" w:cs="Times New Roman"/>
        </w:rPr>
        <w:t xml:space="preserve">R. Subekti, </w:t>
      </w:r>
      <w:r w:rsidR="00213CDD" w:rsidRPr="00F56EA7">
        <w:rPr>
          <w:rFonts w:ascii="Times New Roman" w:hAnsi="Times New Roman" w:cs="Times New Roman"/>
          <w:i/>
          <w:iCs/>
        </w:rPr>
        <w:t>The Law of Contracts in Indonesia, Remedies of Breach</w:t>
      </w:r>
      <w:r w:rsidR="00213CDD" w:rsidRPr="00F56EA7">
        <w:rPr>
          <w:rFonts w:ascii="Times New Roman" w:hAnsi="Times New Roman" w:cs="Times New Roman"/>
        </w:rPr>
        <w:t xml:space="preserve"> (CV Haji Masagung, 1998)</w:t>
      </w:r>
      <w:r w:rsidR="00F56EA7" w:rsidRPr="00F56EA7">
        <w:rPr>
          <w:rFonts w:ascii="Times New Roman" w:hAnsi="Times New Roman" w:cs="Times New Roman"/>
        </w:rPr>
        <w:t>,</w:t>
      </w:r>
      <w:r w:rsidR="00213CDD" w:rsidRPr="00F56EA7">
        <w:rPr>
          <w:rFonts w:ascii="Times New Roman" w:hAnsi="Times New Roman" w:cs="Times New Roman"/>
        </w:rPr>
        <w:t xml:space="preserve"> 4</w:t>
      </w:r>
      <w:bookmarkEnd w:id="2"/>
      <w:r w:rsidR="00F56EA7" w:rsidRPr="00F56EA7">
        <w:rPr>
          <w:rFonts w:ascii="Times New Roman" w:hAnsi="Times New Roman" w:cs="Times New Roman"/>
        </w:rPr>
        <w:t>.</w:t>
      </w:r>
    </w:p>
  </w:footnote>
  <w:footnote w:id="8">
    <w:p w14:paraId="134C21D4" w14:textId="17B04704" w:rsidR="00213CDD" w:rsidRPr="00F56EA7" w:rsidRDefault="00213CDD" w:rsidP="00F56EA7">
      <w:pPr>
        <w:pStyle w:val="FootnoteText"/>
        <w:jc w:val="both"/>
        <w:rPr>
          <w:rFonts w:ascii="Times New Roman" w:hAnsi="Times New Roman" w:cs="Times New Roman"/>
        </w:rPr>
      </w:pPr>
      <w:r w:rsidRPr="00F56EA7">
        <w:rPr>
          <w:rStyle w:val="FootnoteReference"/>
          <w:rFonts w:ascii="Times New Roman" w:hAnsi="Times New Roman" w:cs="Times New Roman"/>
        </w:rPr>
        <w:footnoteRef/>
      </w:r>
      <w:r w:rsidRPr="00F56EA7">
        <w:rPr>
          <w:rFonts w:ascii="Times New Roman" w:hAnsi="Times New Roman" w:cs="Times New Roman"/>
        </w:rPr>
        <w:t xml:space="preserve"> </w:t>
      </w:r>
      <w:bookmarkStart w:id="3" w:name="_Hlk186194033"/>
      <w:bookmarkStart w:id="4" w:name="_Hlk186194034"/>
      <w:r w:rsidRPr="00F56EA7">
        <w:rPr>
          <w:rFonts w:ascii="Times New Roman" w:hAnsi="Times New Roman" w:cs="Times New Roman"/>
        </w:rPr>
        <w:t xml:space="preserve">Sudargo Gautama, </w:t>
      </w:r>
      <w:r w:rsidRPr="00F56EA7">
        <w:rPr>
          <w:rFonts w:ascii="Times New Roman" w:hAnsi="Times New Roman" w:cs="Times New Roman"/>
          <w:i/>
          <w:iCs/>
        </w:rPr>
        <w:t xml:space="preserve">Indonesian Business Law </w:t>
      </w:r>
      <w:r w:rsidR="00F56EA7" w:rsidRPr="00F56EA7">
        <w:rPr>
          <w:rFonts w:ascii="Times New Roman" w:hAnsi="Times New Roman" w:cs="Times New Roman"/>
        </w:rPr>
        <w:t>(</w:t>
      </w:r>
      <w:r w:rsidRPr="00F56EA7">
        <w:rPr>
          <w:rFonts w:ascii="Times New Roman" w:hAnsi="Times New Roman" w:cs="Times New Roman"/>
        </w:rPr>
        <w:t>Citra Aditya Bakti, 1995), 77</w:t>
      </w:r>
      <w:bookmarkEnd w:id="3"/>
      <w:bookmarkEnd w:id="4"/>
      <w:r w:rsidR="00F56EA7" w:rsidRPr="00F56EA7">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CDD"/>
    <w:multiLevelType w:val="hybridMultilevel"/>
    <w:tmpl w:val="FA40028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nsid w:val="0763220C"/>
    <w:multiLevelType w:val="hybridMultilevel"/>
    <w:tmpl w:val="E9D65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26A2B"/>
    <w:multiLevelType w:val="hybridMultilevel"/>
    <w:tmpl w:val="58CE5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E1319"/>
    <w:multiLevelType w:val="hybridMultilevel"/>
    <w:tmpl w:val="3FDADC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A4236C"/>
    <w:multiLevelType w:val="hybridMultilevel"/>
    <w:tmpl w:val="18D612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5528C0"/>
    <w:multiLevelType w:val="hybridMultilevel"/>
    <w:tmpl w:val="2368C9B6"/>
    <w:lvl w:ilvl="0" w:tplc="87564D34">
      <w:start w:val="6"/>
      <w:numFmt w:val="decimal"/>
      <w:lvlText w:val="%1."/>
      <w:lvlJc w:val="left"/>
      <w:pPr>
        <w:ind w:left="13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258F7"/>
    <w:multiLevelType w:val="hybridMultilevel"/>
    <w:tmpl w:val="A37C393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2A67D2"/>
    <w:multiLevelType w:val="hybridMultilevel"/>
    <w:tmpl w:val="EC980C1E"/>
    <w:lvl w:ilvl="0" w:tplc="2894243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A58CF"/>
    <w:multiLevelType w:val="hybridMultilevel"/>
    <w:tmpl w:val="839C8E90"/>
    <w:lvl w:ilvl="0" w:tplc="D1568A08">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D6CE8"/>
    <w:multiLevelType w:val="hybridMultilevel"/>
    <w:tmpl w:val="921A67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C0E16"/>
    <w:multiLevelType w:val="hybridMultilevel"/>
    <w:tmpl w:val="35E64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86BDD"/>
    <w:multiLevelType w:val="hybridMultilevel"/>
    <w:tmpl w:val="064E5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62655"/>
    <w:multiLevelType w:val="hybridMultilevel"/>
    <w:tmpl w:val="72A8F1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523C2"/>
    <w:multiLevelType w:val="hybridMultilevel"/>
    <w:tmpl w:val="EBF00256"/>
    <w:lvl w:ilvl="0" w:tplc="34786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0504DC"/>
    <w:multiLevelType w:val="hybridMultilevel"/>
    <w:tmpl w:val="50DA1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132064"/>
    <w:multiLevelType w:val="hybridMultilevel"/>
    <w:tmpl w:val="8E4EAA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7623C"/>
    <w:multiLevelType w:val="hybridMultilevel"/>
    <w:tmpl w:val="13B8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D1849"/>
    <w:multiLevelType w:val="hybridMultilevel"/>
    <w:tmpl w:val="6DFE1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B1FC8"/>
    <w:multiLevelType w:val="hybridMultilevel"/>
    <w:tmpl w:val="58CE4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546AE"/>
    <w:multiLevelType w:val="hybridMultilevel"/>
    <w:tmpl w:val="9E384C0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8E63B2D"/>
    <w:multiLevelType w:val="hybridMultilevel"/>
    <w:tmpl w:val="16BCB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E01DC7"/>
    <w:multiLevelType w:val="hybridMultilevel"/>
    <w:tmpl w:val="24FC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CA576B"/>
    <w:multiLevelType w:val="hybridMultilevel"/>
    <w:tmpl w:val="C8BC5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873A3"/>
    <w:multiLevelType w:val="hybridMultilevel"/>
    <w:tmpl w:val="C8BC5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17430"/>
    <w:multiLevelType w:val="hybridMultilevel"/>
    <w:tmpl w:val="6306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94E47"/>
    <w:multiLevelType w:val="hybridMultilevel"/>
    <w:tmpl w:val="57C0B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33D9E"/>
    <w:multiLevelType w:val="hybridMultilevel"/>
    <w:tmpl w:val="4ACC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153192"/>
    <w:multiLevelType w:val="hybridMultilevel"/>
    <w:tmpl w:val="E6E0D1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D08618D"/>
    <w:multiLevelType w:val="hybridMultilevel"/>
    <w:tmpl w:val="EDC09EA4"/>
    <w:lvl w:ilvl="0" w:tplc="8D76610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1016BD"/>
    <w:multiLevelType w:val="hybridMultilevel"/>
    <w:tmpl w:val="0F52382C"/>
    <w:lvl w:ilvl="0" w:tplc="34203810">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0">
    <w:nsid w:val="7DF44CC2"/>
    <w:multiLevelType w:val="hybridMultilevel"/>
    <w:tmpl w:val="D4C4F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3"/>
  </w:num>
  <w:num w:numId="5">
    <w:abstractNumId w:val="27"/>
  </w:num>
  <w:num w:numId="6">
    <w:abstractNumId w:val="6"/>
  </w:num>
  <w:num w:numId="7">
    <w:abstractNumId w:val="19"/>
  </w:num>
  <w:num w:numId="8">
    <w:abstractNumId w:val="28"/>
  </w:num>
  <w:num w:numId="9">
    <w:abstractNumId w:val="21"/>
  </w:num>
  <w:num w:numId="10">
    <w:abstractNumId w:val="29"/>
  </w:num>
  <w:num w:numId="11">
    <w:abstractNumId w:val="8"/>
  </w:num>
  <w:num w:numId="12">
    <w:abstractNumId w:val="13"/>
  </w:num>
  <w:num w:numId="13">
    <w:abstractNumId w:val="5"/>
  </w:num>
  <w:num w:numId="14">
    <w:abstractNumId w:val="26"/>
  </w:num>
  <w:num w:numId="15">
    <w:abstractNumId w:val="24"/>
  </w:num>
  <w:num w:numId="16">
    <w:abstractNumId w:val="28"/>
    <w:lvlOverride w:ilvl="0">
      <w:startOverride w:val="1"/>
    </w:lvlOverride>
  </w:num>
  <w:num w:numId="17">
    <w:abstractNumId w:val="1"/>
  </w:num>
  <w:num w:numId="18">
    <w:abstractNumId w:val="18"/>
  </w:num>
  <w:num w:numId="19">
    <w:abstractNumId w:val="30"/>
  </w:num>
  <w:num w:numId="20">
    <w:abstractNumId w:val="11"/>
  </w:num>
  <w:num w:numId="21">
    <w:abstractNumId w:val="0"/>
  </w:num>
  <w:num w:numId="22">
    <w:abstractNumId w:val="9"/>
  </w:num>
  <w:num w:numId="23">
    <w:abstractNumId w:val="17"/>
  </w:num>
  <w:num w:numId="24">
    <w:abstractNumId w:val="14"/>
  </w:num>
  <w:num w:numId="25">
    <w:abstractNumId w:val="25"/>
  </w:num>
  <w:num w:numId="26">
    <w:abstractNumId w:val="20"/>
  </w:num>
  <w:num w:numId="27">
    <w:abstractNumId w:val="2"/>
  </w:num>
  <w:num w:numId="28">
    <w:abstractNumId w:val="22"/>
  </w:num>
  <w:num w:numId="29">
    <w:abstractNumId w:val="23"/>
  </w:num>
  <w:num w:numId="30">
    <w:abstractNumId w:val="10"/>
  </w:num>
  <w:num w:numId="31">
    <w:abstractNumId w:val="16"/>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account">
    <w15:presenceInfo w15:providerId="Windows Live" w15:userId="8c51d78935824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CD"/>
    <w:rsid w:val="00001E5B"/>
    <w:rsid w:val="000240B5"/>
    <w:rsid w:val="00027BFF"/>
    <w:rsid w:val="00035E06"/>
    <w:rsid w:val="0004443A"/>
    <w:rsid w:val="00050F20"/>
    <w:rsid w:val="00106A79"/>
    <w:rsid w:val="00133794"/>
    <w:rsid w:val="001451CA"/>
    <w:rsid w:val="00193FB4"/>
    <w:rsid w:val="001D41B5"/>
    <w:rsid w:val="00213CDD"/>
    <w:rsid w:val="0021749D"/>
    <w:rsid w:val="002377DF"/>
    <w:rsid w:val="002637D9"/>
    <w:rsid w:val="00264838"/>
    <w:rsid w:val="002A1761"/>
    <w:rsid w:val="002A7D70"/>
    <w:rsid w:val="002B2457"/>
    <w:rsid w:val="002C0E5D"/>
    <w:rsid w:val="002C5D9D"/>
    <w:rsid w:val="002D7DAC"/>
    <w:rsid w:val="00363DE4"/>
    <w:rsid w:val="0037279C"/>
    <w:rsid w:val="003943D2"/>
    <w:rsid w:val="00401597"/>
    <w:rsid w:val="0042424D"/>
    <w:rsid w:val="00435140"/>
    <w:rsid w:val="00447121"/>
    <w:rsid w:val="00480BFD"/>
    <w:rsid w:val="004822AB"/>
    <w:rsid w:val="00487690"/>
    <w:rsid w:val="004A7481"/>
    <w:rsid w:val="004F58B8"/>
    <w:rsid w:val="00531F31"/>
    <w:rsid w:val="00534703"/>
    <w:rsid w:val="005647E3"/>
    <w:rsid w:val="005705D5"/>
    <w:rsid w:val="005E4B97"/>
    <w:rsid w:val="005F7A9E"/>
    <w:rsid w:val="0061226B"/>
    <w:rsid w:val="00615504"/>
    <w:rsid w:val="00632E33"/>
    <w:rsid w:val="0068000C"/>
    <w:rsid w:val="006A7991"/>
    <w:rsid w:val="006B236A"/>
    <w:rsid w:val="006C2BE1"/>
    <w:rsid w:val="006C6752"/>
    <w:rsid w:val="006F40D9"/>
    <w:rsid w:val="007028CA"/>
    <w:rsid w:val="00705AFE"/>
    <w:rsid w:val="00712FDB"/>
    <w:rsid w:val="00763AAE"/>
    <w:rsid w:val="007819CD"/>
    <w:rsid w:val="007957FB"/>
    <w:rsid w:val="007B2741"/>
    <w:rsid w:val="007B47F3"/>
    <w:rsid w:val="007D3493"/>
    <w:rsid w:val="008018D8"/>
    <w:rsid w:val="00817CC9"/>
    <w:rsid w:val="0083256D"/>
    <w:rsid w:val="0085483E"/>
    <w:rsid w:val="00870A58"/>
    <w:rsid w:val="008C0B4D"/>
    <w:rsid w:val="0090221F"/>
    <w:rsid w:val="00913D34"/>
    <w:rsid w:val="00930390"/>
    <w:rsid w:val="009311D0"/>
    <w:rsid w:val="00953964"/>
    <w:rsid w:val="009D3A4F"/>
    <w:rsid w:val="009D721D"/>
    <w:rsid w:val="009F1EAF"/>
    <w:rsid w:val="00A036D3"/>
    <w:rsid w:val="00A6589E"/>
    <w:rsid w:val="00A75FC0"/>
    <w:rsid w:val="00AB3463"/>
    <w:rsid w:val="00AC1720"/>
    <w:rsid w:val="00AF4ABB"/>
    <w:rsid w:val="00B90946"/>
    <w:rsid w:val="00BA2958"/>
    <w:rsid w:val="00BA6E15"/>
    <w:rsid w:val="00C50233"/>
    <w:rsid w:val="00C63A0D"/>
    <w:rsid w:val="00C72DDD"/>
    <w:rsid w:val="00C765D7"/>
    <w:rsid w:val="00CA29E5"/>
    <w:rsid w:val="00CA57D8"/>
    <w:rsid w:val="00CA72E4"/>
    <w:rsid w:val="00CC2272"/>
    <w:rsid w:val="00CD26A9"/>
    <w:rsid w:val="00CD6C31"/>
    <w:rsid w:val="00D23DC8"/>
    <w:rsid w:val="00D25DAC"/>
    <w:rsid w:val="00D26B6D"/>
    <w:rsid w:val="00D62DC8"/>
    <w:rsid w:val="00D94AA9"/>
    <w:rsid w:val="00D97CAF"/>
    <w:rsid w:val="00DB7E3F"/>
    <w:rsid w:val="00DE4A80"/>
    <w:rsid w:val="00E21293"/>
    <w:rsid w:val="00E3394A"/>
    <w:rsid w:val="00E5418B"/>
    <w:rsid w:val="00E563D6"/>
    <w:rsid w:val="00E57305"/>
    <w:rsid w:val="00E729C5"/>
    <w:rsid w:val="00E84B23"/>
    <w:rsid w:val="00E85CF8"/>
    <w:rsid w:val="00EA5F13"/>
    <w:rsid w:val="00EB59E5"/>
    <w:rsid w:val="00F046A0"/>
    <w:rsid w:val="00F14598"/>
    <w:rsid w:val="00F162D6"/>
    <w:rsid w:val="00F245F0"/>
    <w:rsid w:val="00F34590"/>
    <w:rsid w:val="00F51209"/>
    <w:rsid w:val="00F56EA7"/>
    <w:rsid w:val="00FC0773"/>
    <w:rsid w:val="00FD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18B"/>
    <w:pPr>
      <w:spacing w:line="276" w:lineRule="auto"/>
      <w:ind w:left="360"/>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E5418B"/>
    <w:pPr>
      <w:numPr>
        <w:numId w:val="8"/>
      </w:numPr>
      <w:spacing w:line="276" w:lineRule="auto"/>
      <w:outlineLvl w:val="1"/>
    </w:pPr>
    <w:rPr>
      <w:rFonts w:ascii="Times New Roman" w:hAnsi="Times New Roman" w:cs="Times New Roman"/>
      <w:b/>
      <w:bCs/>
      <w:sz w:val="24"/>
      <w:szCs w:val="24"/>
    </w:rPr>
  </w:style>
  <w:style w:type="paragraph" w:styleId="Heading3">
    <w:name w:val="heading 3"/>
    <w:basedOn w:val="Heading1"/>
    <w:next w:val="Normal"/>
    <w:link w:val="Heading3Char"/>
    <w:uiPriority w:val="9"/>
    <w:unhideWhenUsed/>
    <w:qFormat/>
    <w:rsid w:val="00035E06"/>
    <w:pPr>
      <w:numPr>
        <w:numId w:val="11"/>
      </w:num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9CD"/>
    <w:rPr>
      <w:color w:val="0563C1" w:themeColor="hyperlink"/>
      <w:u w:val="single"/>
    </w:rPr>
  </w:style>
  <w:style w:type="character" w:customStyle="1" w:styleId="UnresolvedMention1">
    <w:name w:val="Unresolved Mention1"/>
    <w:basedOn w:val="DefaultParagraphFont"/>
    <w:uiPriority w:val="99"/>
    <w:semiHidden/>
    <w:unhideWhenUsed/>
    <w:rsid w:val="007819CD"/>
    <w:rPr>
      <w:color w:val="605E5C"/>
      <w:shd w:val="clear" w:color="auto" w:fill="E1DFDD"/>
    </w:rPr>
  </w:style>
  <w:style w:type="paragraph" w:styleId="ListParagraph">
    <w:name w:val="List Paragraph"/>
    <w:basedOn w:val="Normal"/>
    <w:uiPriority w:val="34"/>
    <w:qFormat/>
    <w:rsid w:val="007819CD"/>
    <w:pPr>
      <w:ind w:left="720"/>
      <w:contextualSpacing/>
    </w:pPr>
  </w:style>
  <w:style w:type="paragraph" w:styleId="FootnoteText">
    <w:name w:val="footnote text"/>
    <w:basedOn w:val="Normal"/>
    <w:link w:val="FootnoteTextChar"/>
    <w:uiPriority w:val="99"/>
    <w:semiHidden/>
    <w:unhideWhenUsed/>
    <w:rsid w:val="00EA5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3"/>
    <w:rPr>
      <w:sz w:val="20"/>
      <w:szCs w:val="20"/>
    </w:rPr>
  </w:style>
  <w:style w:type="character" w:styleId="FootnoteReference">
    <w:name w:val="footnote reference"/>
    <w:basedOn w:val="DefaultParagraphFont"/>
    <w:uiPriority w:val="99"/>
    <w:semiHidden/>
    <w:unhideWhenUsed/>
    <w:rsid w:val="00EA5F13"/>
    <w:rPr>
      <w:vertAlign w:val="superscript"/>
    </w:rPr>
  </w:style>
  <w:style w:type="character" w:customStyle="1" w:styleId="Heading1Char">
    <w:name w:val="Heading 1 Char"/>
    <w:basedOn w:val="DefaultParagraphFont"/>
    <w:link w:val="Heading1"/>
    <w:uiPriority w:val="9"/>
    <w:rsid w:val="00E5418B"/>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418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035E06"/>
    <w:rPr>
      <w:rFonts w:ascii="Times New Roman" w:hAnsi="Times New Roman" w:cs="Times New Roman"/>
      <w:b/>
      <w:bCs/>
      <w:sz w:val="24"/>
      <w:szCs w:val="24"/>
    </w:rPr>
  </w:style>
  <w:style w:type="paragraph" w:styleId="NoSpacing">
    <w:name w:val="No Spacing"/>
    <w:uiPriority w:val="1"/>
    <w:qFormat/>
    <w:rsid w:val="008018D8"/>
    <w:pPr>
      <w:spacing w:after="0" w:line="240" w:lineRule="auto"/>
    </w:pPr>
    <w:rPr>
      <w:kern w:val="0"/>
      <w14:ligatures w14:val="none"/>
    </w:rPr>
  </w:style>
  <w:style w:type="character" w:styleId="CommentReference">
    <w:name w:val="annotation reference"/>
    <w:basedOn w:val="DefaultParagraphFont"/>
    <w:uiPriority w:val="99"/>
    <w:semiHidden/>
    <w:unhideWhenUsed/>
    <w:rsid w:val="008018D8"/>
    <w:rPr>
      <w:sz w:val="16"/>
      <w:szCs w:val="16"/>
    </w:rPr>
  </w:style>
  <w:style w:type="paragraph" w:styleId="CommentText">
    <w:name w:val="annotation text"/>
    <w:basedOn w:val="Normal"/>
    <w:link w:val="CommentTextChar"/>
    <w:uiPriority w:val="99"/>
    <w:semiHidden/>
    <w:unhideWhenUsed/>
    <w:rsid w:val="008018D8"/>
    <w:pPr>
      <w:spacing w:line="240" w:lineRule="auto"/>
    </w:pPr>
    <w:rPr>
      <w:sz w:val="20"/>
      <w:szCs w:val="20"/>
    </w:rPr>
  </w:style>
  <w:style w:type="character" w:customStyle="1" w:styleId="CommentTextChar">
    <w:name w:val="Comment Text Char"/>
    <w:basedOn w:val="DefaultParagraphFont"/>
    <w:link w:val="CommentText"/>
    <w:uiPriority w:val="99"/>
    <w:semiHidden/>
    <w:rsid w:val="008018D8"/>
    <w:rPr>
      <w:sz w:val="20"/>
      <w:szCs w:val="20"/>
    </w:rPr>
  </w:style>
  <w:style w:type="paragraph" w:styleId="CommentSubject">
    <w:name w:val="annotation subject"/>
    <w:basedOn w:val="CommentText"/>
    <w:next w:val="CommentText"/>
    <w:link w:val="CommentSubjectChar"/>
    <w:uiPriority w:val="99"/>
    <w:semiHidden/>
    <w:unhideWhenUsed/>
    <w:rsid w:val="008018D8"/>
    <w:rPr>
      <w:b/>
      <w:bCs/>
    </w:rPr>
  </w:style>
  <w:style w:type="character" w:customStyle="1" w:styleId="CommentSubjectChar">
    <w:name w:val="Comment Subject Char"/>
    <w:basedOn w:val="CommentTextChar"/>
    <w:link w:val="CommentSubject"/>
    <w:uiPriority w:val="99"/>
    <w:semiHidden/>
    <w:rsid w:val="008018D8"/>
    <w:rPr>
      <w:b/>
      <w:bCs/>
      <w:sz w:val="20"/>
      <w:szCs w:val="20"/>
    </w:rPr>
  </w:style>
  <w:style w:type="paragraph" w:styleId="BalloonText">
    <w:name w:val="Balloon Text"/>
    <w:basedOn w:val="Normal"/>
    <w:link w:val="BalloonTextChar"/>
    <w:uiPriority w:val="99"/>
    <w:semiHidden/>
    <w:unhideWhenUsed/>
    <w:rsid w:val="0080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D8"/>
    <w:rPr>
      <w:rFonts w:ascii="Segoe UI" w:hAnsi="Segoe UI" w:cs="Segoe UI"/>
      <w:sz w:val="18"/>
      <w:szCs w:val="18"/>
    </w:rPr>
  </w:style>
  <w:style w:type="character" w:customStyle="1" w:styleId="UnresolvedMention">
    <w:name w:val="Unresolved Mention"/>
    <w:basedOn w:val="DefaultParagraphFont"/>
    <w:uiPriority w:val="99"/>
    <w:semiHidden/>
    <w:unhideWhenUsed/>
    <w:rsid w:val="00D97CAF"/>
    <w:rPr>
      <w:color w:val="605E5C"/>
      <w:shd w:val="clear" w:color="auto" w:fill="E1DFDD"/>
    </w:rPr>
  </w:style>
  <w:style w:type="paragraph" w:styleId="Header">
    <w:name w:val="header"/>
    <w:basedOn w:val="Normal"/>
    <w:link w:val="HeaderChar"/>
    <w:uiPriority w:val="99"/>
    <w:unhideWhenUsed/>
    <w:rsid w:val="00795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7FB"/>
  </w:style>
  <w:style w:type="paragraph" w:styleId="Footer">
    <w:name w:val="footer"/>
    <w:basedOn w:val="Normal"/>
    <w:link w:val="FooterChar"/>
    <w:uiPriority w:val="99"/>
    <w:unhideWhenUsed/>
    <w:rsid w:val="00795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18B"/>
    <w:pPr>
      <w:spacing w:line="276" w:lineRule="auto"/>
      <w:ind w:left="360"/>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E5418B"/>
    <w:pPr>
      <w:numPr>
        <w:numId w:val="8"/>
      </w:numPr>
      <w:spacing w:line="276" w:lineRule="auto"/>
      <w:outlineLvl w:val="1"/>
    </w:pPr>
    <w:rPr>
      <w:rFonts w:ascii="Times New Roman" w:hAnsi="Times New Roman" w:cs="Times New Roman"/>
      <w:b/>
      <w:bCs/>
      <w:sz w:val="24"/>
      <w:szCs w:val="24"/>
    </w:rPr>
  </w:style>
  <w:style w:type="paragraph" w:styleId="Heading3">
    <w:name w:val="heading 3"/>
    <w:basedOn w:val="Heading1"/>
    <w:next w:val="Normal"/>
    <w:link w:val="Heading3Char"/>
    <w:uiPriority w:val="9"/>
    <w:unhideWhenUsed/>
    <w:qFormat/>
    <w:rsid w:val="00035E06"/>
    <w:pPr>
      <w:numPr>
        <w:numId w:val="11"/>
      </w:num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9CD"/>
    <w:rPr>
      <w:color w:val="0563C1" w:themeColor="hyperlink"/>
      <w:u w:val="single"/>
    </w:rPr>
  </w:style>
  <w:style w:type="character" w:customStyle="1" w:styleId="UnresolvedMention1">
    <w:name w:val="Unresolved Mention1"/>
    <w:basedOn w:val="DefaultParagraphFont"/>
    <w:uiPriority w:val="99"/>
    <w:semiHidden/>
    <w:unhideWhenUsed/>
    <w:rsid w:val="007819CD"/>
    <w:rPr>
      <w:color w:val="605E5C"/>
      <w:shd w:val="clear" w:color="auto" w:fill="E1DFDD"/>
    </w:rPr>
  </w:style>
  <w:style w:type="paragraph" w:styleId="ListParagraph">
    <w:name w:val="List Paragraph"/>
    <w:basedOn w:val="Normal"/>
    <w:uiPriority w:val="34"/>
    <w:qFormat/>
    <w:rsid w:val="007819CD"/>
    <w:pPr>
      <w:ind w:left="720"/>
      <w:contextualSpacing/>
    </w:pPr>
  </w:style>
  <w:style w:type="paragraph" w:styleId="FootnoteText">
    <w:name w:val="footnote text"/>
    <w:basedOn w:val="Normal"/>
    <w:link w:val="FootnoteTextChar"/>
    <w:uiPriority w:val="99"/>
    <w:semiHidden/>
    <w:unhideWhenUsed/>
    <w:rsid w:val="00EA5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3"/>
    <w:rPr>
      <w:sz w:val="20"/>
      <w:szCs w:val="20"/>
    </w:rPr>
  </w:style>
  <w:style w:type="character" w:styleId="FootnoteReference">
    <w:name w:val="footnote reference"/>
    <w:basedOn w:val="DefaultParagraphFont"/>
    <w:uiPriority w:val="99"/>
    <w:semiHidden/>
    <w:unhideWhenUsed/>
    <w:rsid w:val="00EA5F13"/>
    <w:rPr>
      <w:vertAlign w:val="superscript"/>
    </w:rPr>
  </w:style>
  <w:style w:type="character" w:customStyle="1" w:styleId="Heading1Char">
    <w:name w:val="Heading 1 Char"/>
    <w:basedOn w:val="DefaultParagraphFont"/>
    <w:link w:val="Heading1"/>
    <w:uiPriority w:val="9"/>
    <w:rsid w:val="00E5418B"/>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418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035E06"/>
    <w:rPr>
      <w:rFonts w:ascii="Times New Roman" w:hAnsi="Times New Roman" w:cs="Times New Roman"/>
      <w:b/>
      <w:bCs/>
      <w:sz w:val="24"/>
      <w:szCs w:val="24"/>
    </w:rPr>
  </w:style>
  <w:style w:type="paragraph" w:styleId="NoSpacing">
    <w:name w:val="No Spacing"/>
    <w:uiPriority w:val="1"/>
    <w:qFormat/>
    <w:rsid w:val="008018D8"/>
    <w:pPr>
      <w:spacing w:after="0" w:line="240" w:lineRule="auto"/>
    </w:pPr>
    <w:rPr>
      <w:kern w:val="0"/>
      <w14:ligatures w14:val="none"/>
    </w:rPr>
  </w:style>
  <w:style w:type="character" w:styleId="CommentReference">
    <w:name w:val="annotation reference"/>
    <w:basedOn w:val="DefaultParagraphFont"/>
    <w:uiPriority w:val="99"/>
    <w:semiHidden/>
    <w:unhideWhenUsed/>
    <w:rsid w:val="008018D8"/>
    <w:rPr>
      <w:sz w:val="16"/>
      <w:szCs w:val="16"/>
    </w:rPr>
  </w:style>
  <w:style w:type="paragraph" w:styleId="CommentText">
    <w:name w:val="annotation text"/>
    <w:basedOn w:val="Normal"/>
    <w:link w:val="CommentTextChar"/>
    <w:uiPriority w:val="99"/>
    <w:semiHidden/>
    <w:unhideWhenUsed/>
    <w:rsid w:val="008018D8"/>
    <w:pPr>
      <w:spacing w:line="240" w:lineRule="auto"/>
    </w:pPr>
    <w:rPr>
      <w:sz w:val="20"/>
      <w:szCs w:val="20"/>
    </w:rPr>
  </w:style>
  <w:style w:type="character" w:customStyle="1" w:styleId="CommentTextChar">
    <w:name w:val="Comment Text Char"/>
    <w:basedOn w:val="DefaultParagraphFont"/>
    <w:link w:val="CommentText"/>
    <w:uiPriority w:val="99"/>
    <w:semiHidden/>
    <w:rsid w:val="008018D8"/>
    <w:rPr>
      <w:sz w:val="20"/>
      <w:szCs w:val="20"/>
    </w:rPr>
  </w:style>
  <w:style w:type="paragraph" w:styleId="CommentSubject">
    <w:name w:val="annotation subject"/>
    <w:basedOn w:val="CommentText"/>
    <w:next w:val="CommentText"/>
    <w:link w:val="CommentSubjectChar"/>
    <w:uiPriority w:val="99"/>
    <w:semiHidden/>
    <w:unhideWhenUsed/>
    <w:rsid w:val="008018D8"/>
    <w:rPr>
      <w:b/>
      <w:bCs/>
    </w:rPr>
  </w:style>
  <w:style w:type="character" w:customStyle="1" w:styleId="CommentSubjectChar">
    <w:name w:val="Comment Subject Char"/>
    <w:basedOn w:val="CommentTextChar"/>
    <w:link w:val="CommentSubject"/>
    <w:uiPriority w:val="99"/>
    <w:semiHidden/>
    <w:rsid w:val="008018D8"/>
    <w:rPr>
      <w:b/>
      <w:bCs/>
      <w:sz w:val="20"/>
      <w:szCs w:val="20"/>
    </w:rPr>
  </w:style>
  <w:style w:type="paragraph" w:styleId="BalloonText">
    <w:name w:val="Balloon Text"/>
    <w:basedOn w:val="Normal"/>
    <w:link w:val="BalloonTextChar"/>
    <w:uiPriority w:val="99"/>
    <w:semiHidden/>
    <w:unhideWhenUsed/>
    <w:rsid w:val="0080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D8"/>
    <w:rPr>
      <w:rFonts w:ascii="Segoe UI" w:hAnsi="Segoe UI" w:cs="Segoe UI"/>
      <w:sz w:val="18"/>
      <w:szCs w:val="18"/>
    </w:rPr>
  </w:style>
  <w:style w:type="character" w:customStyle="1" w:styleId="UnresolvedMention">
    <w:name w:val="Unresolved Mention"/>
    <w:basedOn w:val="DefaultParagraphFont"/>
    <w:uiPriority w:val="99"/>
    <w:semiHidden/>
    <w:unhideWhenUsed/>
    <w:rsid w:val="00D97CAF"/>
    <w:rPr>
      <w:color w:val="605E5C"/>
      <w:shd w:val="clear" w:color="auto" w:fill="E1DFDD"/>
    </w:rPr>
  </w:style>
  <w:style w:type="paragraph" w:styleId="Header">
    <w:name w:val="header"/>
    <w:basedOn w:val="Normal"/>
    <w:link w:val="HeaderChar"/>
    <w:uiPriority w:val="99"/>
    <w:unhideWhenUsed/>
    <w:rsid w:val="00795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7FB"/>
  </w:style>
  <w:style w:type="paragraph" w:styleId="Footer">
    <w:name w:val="footer"/>
    <w:basedOn w:val="Normal"/>
    <w:link w:val="FooterChar"/>
    <w:uiPriority w:val="99"/>
    <w:unhideWhenUsed/>
    <w:rsid w:val="00795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aldoputraap@gmail.co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eviendanaiya@gmail.com" TargetMode="External"/><Relationship Id="rId4" Type="http://schemas.microsoft.com/office/2007/relationships/stylesWithEffects" Target="stylesWithEffects.xml"/><Relationship Id="rId9" Type="http://schemas.openxmlformats.org/officeDocument/2006/relationships/hyperlink" Target="mailto:lailiaput@gmail.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75FAF-A2C6-499E-9F37-02263E51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 Owiwobo</dc:creator>
  <cp:lastModifiedBy>UNIBA BAU</cp:lastModifiedBy>
  <cp:revision>2</cp:revision>
  <cp:lastPrinted>2025-08-18T10:11:00Z</cp:lastPrinted>
  <dcterms:created xsi:type="dcterms:W3CDTF">2025-09-08T03:37:00Z</dcterms:created>
  <dcterms:modified xsi:type="dcterms:W3CDTF">2025-09-08T03:37:00Z</dcterms:modified>
</cp:coreProperties>
</file>